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1F3F69" w:rsidRPr="001F3F69" w:rsidTr="009C2775">
        <w:tc>
          <w:tcPr>
            <w:tcW w:w="5103" w:type="dxa"/>
            <w:tcMar>
              <w:top w:w="0" w:type="dxa"/>
              <w:left w:w="0" w:type="dxa"/>
              <w:bottom w:w="0" w:type="dxa"/>
              <w:right w:w="0" w:type="dxa"/>
            </w:tcMar>
          </w:tcPr>
          <w:p w:rsidR="001F3F69" w:rsidRPr="001F3F69" w:rsidRDefault="001F3F69" w:rsidP="001F3F69">
            <w:pPr>
              <w:widowControl w:val="0"/>
              <w:autoSpaceDE w:val="0"/>
              <w:autoSpaceDN w:val="0"/>
              <w:adjustRightInd w:val="0"/>
              <w:spacing w:after="0" w:line="240" w:lineRule="auto"/>
              <w:rPr>
                <w:rFonts w:ascii="Arial" w:eastAsiaTheme="minorEastAsia" w:hAnsi="Arial" w:cs="Arial"/>
                <w:sz w:val="20"/>
                <w:szCs w:val="20"/>
                <w:lang w:eastAsia="ru-RU"/>
              </w:rPr>
            </w:pPr>
            <w:r w:rsidRPr="001F3F69">
              <w:rPr>
                <w:rFonts w:ascii="Arial" w:eastAsiaTheme="minorEastAsia" w:hAnsi="Arial" w:cs="Arial"/>
                <w:sz w:val="20"/>
                <w:szCs w:val="20"/>
                <w:lang w:eastAsia="ru-RU"/>
              </w:rPr>
              <w:t>8 ноября 2007 года</w:t>
            </w:r>
          </w:p>
        </w:tc>
        <w:tc>
          <w:tcPr>
            <w:tcW w:w="5103" w:type="dxa"/>
            <w:tcMar>
              <w:top w:w="0" w:type="dxa"/>
              <w:left w:w="0" w:type="dxa"/>
              <w:bottom w:w="0" w:type="dxa"/>
              <w:right w:w="0" w:type="dxa"/>
            </w:tcMar>
          </w:tcPr>
          <w:p w:rsidR="001F3F69" w:rsidRPr="001F3F69" w:rsidRDefault="001F3F69" w:rsidP="001F3F6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F3F69">
              <w:rPr>
                <w:rFonts w:ascii="Arial" w:eastAsiaTheme="minorEastAsia" w:hAnsi="Arial" w:cs="Arial"/>
                <w:sz w:val="20"/>
                <w:szCs w:val="20"/>
                <w:lang w:eastAsia="ru-RU"/>
              </w:rPr>
              <w:t>N 259-ФЗ</w:t>
            </w:r>
          </w:p>
        </w:tc>
      </w:tr>
    </w:tbl>
    <w:p w:rsidR="001F3F69" w:rsidRPr="001F3F69" w:rsidRDefault="001F3F69" w:rsidP="001F3F69">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1F3F69" w:rsidRPr="001F3F69" w:rsidRDefault="001F3F69" w:rsidP="001F3F6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1F3F69">
        <w:rPr>
          <w:rFonts w:ascii="Arial" w:eastAsiaTheme="minorEastAsia" w:hAnsi="Arial" w:cs="Arial"/>
          <w:b/>
          <w:bCs/>
          <w:sz w:val="16"/>
          <w:szCs w:val="16"/>
          <w:lang w:eastAsia="ru-RU"/>
        </w:rPr>
        <w:t>РОССИЙСКАЯ ФЕДЕРАЦИЯ</w:t>
      </w: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1F3F69">
        <w:rPr>
          <w:rFonts w:ascii="Arial" w:eastAsiaTheme="minorEastAsia" w:hAnsi="Arial" w:cs="Arial"/>
          <w:b/>
          <w:bCs/>
          <w:sz w:val="16"/>
          <w:szCs w:val="16"/>
          <w:lang w:eastAsia="ru-RU"/>
        </w:rPr>
        <w:t>ФЕДЕРАЛЬНЫЙ ЗАКОН</w:t>
      </w: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1F3F69">
        <w:rPr>
          <w:rFonts w:ascii="Arial" w:eastAsiaTheme="minorEastAsia" w:hAnsi="Arial" w:cs="Arial"/>
          <w:b/>
          <w:bCs/>
          <w:sz w:val="16"/>
          <w:szCs w:val="16"/>
          <w:lang w:eastAsia="ru-RU"/>
        </w:rPr>
        <w:t>УСТАВ АВТОМОБИЛЬНОГО ТРАНСПОРТА</w:t>
      </w: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1F3F69">
        <w:rPr>
          <w:rFonts w:ascii="Arial" w:eastAsiaTheme="minorEastAsia" w:hAnsi="Arial" w:cs="Arial"/>
          <w:b/>
          <w:bCs/>
          <w:sz w:val="16"/>
          <w:szCs w:val="16"/>
          <w:lang w:eastAsia="ru-RU"/>
        </w:rPr>
        <w:t>И ГОРОДСКОГО НАЗЕМНОГО ЭЛЕКТРИЧЕСКОГО ТРАНСПОРТА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F3F69">
        <w:rPr>
          <w:rFonts w:ascii="Arial" w:eastAsiaTheme="minorEastAsia" w:hAnsi="Arial" w:cs="Arial"/>
          <w:sz w:val="20"/>
          <w:szCs w:val="20"/>
          <w:lang w:eastAsia="ru-RU"/>
        </w:rPr>
        <w:t>Принят</w:t>
      </w:r>
    </w:p>
    <w:p w:rsidR="001F3F69" w:rsidRPr="001F3F69" w:rsidRDefault="001F3F69" w:rsidP="001F3F6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F3F69">
        <w:rPr>
          <w:rFonts w:ascii="Arial" w:eastAsiaTheme="minorEastAsia" w:hAnsi="Arial" w:cs="Arial"/>
          <w:sz w:val="20"/>
          <w:szCs w:val="20"/>
          <w:lang w:eastAsia="ru-RU"/>
        </w:rPr>
        <w:t>Государственной Думой</w:t>
      </w:r>
    </w:p>
    <w:p w:rsidR="001F3F69" w:rsidRPr="001F3F69" w:rsidRDefault="001F3F69" w:rsidP="001F3F6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F3F69">
        <w:rPr>
          <w:rFonts w:ascii="Arial" w:eastAsiaTheme="minorEastAsia" w:hAnsi="Arial" w:cs="Arial"/>
          <w:sz w:val="20"/>
          <w:szCs w:val="20"/>
          <w:lang w:eastAsia="ru-RU"/>
        </w:rPr>
        <w:t>18 октября 2007 года</w:t>
      </w:r>
    </w:p>
    <w:p w:rsidR="001F3F69" w:rsidRPr="001F3F69" w:rsidRDefault="001F3F69" w:rsidP="001F3F69">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F3F69">
        <w:rPr>
          <w:rFonts w:ascii="Arial" w:eastAsiaTheme="minorEastAsia" w:hAnsi="Arial" w:cs="Arial"/>
          <w:sz w:val="20"/>
          <w:szCs w:val="20"/>
          <w:lang w:eastAsia="ru-RU"/>
        </w:rPr>
        <w:t>Одобрен</w:t>
      </w:r>
    </w:p>
    <w:p w:rsidR="001F3F69" w:rsidRPr="001F3F69" w:rsidRDefault="001F3F69" w:rsidP="001F3F6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F3F69">
        <w:rPr>
          <w:rFonts w:ascii="Arial" w:eastAsiaTheme="minorEastAsia" w:hAnsi="Arial" w:cs="Arial"/>
          <w:sz w:val="20"/>
          <w:szCs w:val="20"/>
          <w:lang w:eastAsia="ru-RU"/>
        </w:rPr>
        <w:t>Советом Федерации</w:t>
      </w:r>
    </w:p>
    <w:p w:rsidR="001F3F69" w:rsidRPr="001F3F69" w:rsidRDefault="001F3F69" w:rsidP="001F3F6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F3F69">
        <w:rPr>
          <w:rFonts w:ascii="Arial" w:eastAsiaTheme="minorEastAsia" w:hAnsi="Arial" w:cs="Arial"/>
          <w:sz w:val="20"/>
          <w:szCs w:val="20"/>
          <w:lang w:eastAsia="ru-RU"/>
        </w:rPr>
        <w:t>26 октября 2007 года</w:t>
      </w: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F3F69">
        <w:rPr>
          <w:rFonts w:ascii="Arial" w:eastAsiaTheme="minorEastAsia" w:hAnsi="Arial" w:cs="Arial"/>
          <w:sz w:val="20"/>
          <w:szCs w:val="20"/>
          <w:lang w:eastAsia="ru-RU"/>
        </w:rPr>
        <w:t>Список изменяющих документов</w:t>
      </w: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F3F69">
        <w:rPr>
          <w:rFonts w:ascii="Arial" w:eastAsiaTheme="minorEastAsia" w:hAnsi="Arial" w:cs="Arial"/>
          <w:sz w:val="20"/>
          <w:szCs w:val="20"/>
          <w:lang w:eastAsia="ru-RU"/>
        </w:rPr>
        <w:t>(в ред. Федеральных законов от 21.04.2011 N 69-ФЗ,</w:t>
      </w: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F3F69">
        <w:rPr>
          <w:rFonts w:ascii="Arial" w:eastAsiaTheme="minorEastAsia" w:hAnsi="Arial" w:cs="Arial"/>
          <w:sz w:val="20"/>
          <w:szCs w:val="20"/>
          <w:lang w:eastAsia="ru-RU"/>
        </w:rPr>
        <w:t>от 06.11.2011 N 296-ФЗ, от 14.06.2012 N 78-ФЗ,</w:t>
      </w: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F3F69">
        <w:rPr>
          <w:rFonts w:ascii="Arial" w:eastAsiaTheme="minorEastAsia" w:hAnsi="Arial" w:cs="Arial"/>
          <w:sz w:val="20"/>
          <w:szCs w:val="20"/>
          <w:lang w:eastAsia="ru-RU"/>
        </w:rPr>
        <w:t>от 28.07.2012 N 131-ФЗ, от 03.02.2014 N 15-ФЗ,</w:t>
      </w: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F3F69">
        <w:rPr>
          <w:rFonts w:ascii="Arial" w:eastAsiaTheme="minorEastAsia" w:hAnsi="Arial" w:cs="Arial"/>
          <w:sz w:val="20"/>
          <w:szCs w:val="20"/>
          <w:lang w:eastAsia="ru-RU"/>
        </w:rPr>
        <w:t>с изм., внесенными Федеральным законом от 01.12.2014 N 419-ФЗ)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bookmarkStart w:id="0" w:name="Par25"/>
      <w:bookmarkEnd w:id="0"/>
      <w:r w:rsidRPr="001F3F69">
        <w:rPr>
          <w:rFonts w:ascii="Arial" w:eastAsiaTheme="minorEastAsia" w:hAnsi="Arial" w:cs="Arial"/>
          <w:b/>
          <w:bCs/>
          <w:sz w:val="16"/>
          <w:szCs w:val="16"/>
          <w:lang w:eastAsia="ru-RU"/>
        </w:rPr>
        <w:t>Глава 1. ОБЩИЕ ПОЛОЖЕНИЯ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1" w:name="Par27"/>
      <w:bookmarkEnd w:id="1"/>
      <w:r w:rsidRPr="001F3F69">
        <w:rPr>
          <w:rFonts w:ascii="Arial" w:eastAsiaTheme="minorEastAsia" w:hAnsi="Arial" w:cs="Arial"/>
          <w:sz w:val="20"/>
          <w:szCs w:val="20"/>
          <w:lang w:eastAsia="ru-RU"/>
        </w:rPr>
        <w:t>Статья 1. Предмет регулирования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2" w:name="Par34"/>
      <w:bookmarkEnd w:id="2"/>
      <w:r w:rsidRPr="001F3F69">
        <w:rPr>
          <w:rFonts w:ascii="Arial" w:eastAsiaTheme="minorEastAsia" w:hAnsi="Arial" w:cs="Arial"/>
          <w:sz w:val="20"/>
          <w:szCs w:val="20"/>
          <w:lang w:eastAsia="ru-RU"/>
        </w:rPr>
        <w:t>Статья 2. Основные понятия, используемые в настоящем Федеральном законе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Для целей настоящего Федерального закона используются следующие основные понятия: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багаж - вещи пассажира, принятые для перевозки в установленном порядке;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билет - перевозочный документ, удостоверяющий заключение договора перевозки пассажира;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груз - материальный объект, принятый для перевозки в установленном порядке;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грузополучатель - физическое или юридическое лицо, управомоченное на получение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заказ-наряд - форма договора фрахтования;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lastRenderedPageBreak/>
        <w:t>8) маршрут - путь следования транспортного средства между пунктами отправления и назначения;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1F3F69" w:rsidRPr="001F3F69" w:rsidRDefault="001F3F69" w:rsidP="001F3F6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(п. 12 в ред. Федерального закона от 14.06.2012 N 78-ФЗ)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14) путевой лист - документ, служащий для учета и контроля работы транспортного средства, водителя;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19) терминал - производственно-технологический комплекс, предназначенный для осуществления операций, связанных с перевозками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20) транспортная накладная - перевозочный документ, подтверждающий заключение договора перевозки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3" w:name="Par61"/>
      <w:bookmarkEnd w:id="3"/>
      <w:r w:rsidRPr="001F3F69">
        <w:rPr>
          <w:rFonts w:ascii="Arial" w:eastAsiaTheme="minorEastAsia" w:hAnsi="Arial" w:cs="Arial"/>
          <w:sz w:val="20"/>
          <w:szCs w:val="20"/>
          <w:lang w:eastAsia="ru-RU"/>
        </w:rPr>
        <w:t>Статья 3. Правила перевозок пассажиров и багажа,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4" w:name="Par67"/>
      <w:bookmarkEnd w:id="4"/>
      <w:r w:rsidRPr="001F3F69">
        <w:rPr>
          <w:rFonts w:ascii="Arial" w:eastAsiaTheme="minorEastAsia" w:hAnsi="Arial" w:cs="Arial"/>
          <w:sz w:val="20"/>
          <w:szCs w:val="20"/>
          <w:lang w:eastAsia="ru-RU"/>
        </w:rPr>
        <w:t>Статья 3.1. Государственный надзор в области автомобильного транспорта и городского наземного электрического транспорта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lastRenderedPageBreak/>
        <w:t>(введена Федеральным законом от 28.07.2012 N 131-ФЗ)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Государственный надзор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3" w:tooltip="Ссылка на текущий документ" w:history="1">
        <w:r w:rsidRPr="001F3F69">
          <w:rPr>
            <w:rFonts w:ascii="Arial" w:eastAsiaTheme="minorEastAsia" w:hAnsi="Arial" w:cs="Arial"/>
            <w:color w:val="0000FF"/>
            <w:sz w:val="20"/>
            <w:szCs w:val="20"/>
            <w:lang w:eastAsia="ru-RU"/>
          </w:rPr>
          <w:t>частями 3</w:t>
        </w:r>
      </w:hyperlink>
      <w:r w:rsidRPr="001F3F69">
        <w:rPr>
          <w:rFonts w:ascii="Arial" w:eastAsiaTheme="minorEastAsia" w:hAnsi="Arial" w:cs="Arial"/>
          <w:sz w:val="20"/>
          <w:szCs w:val="20"/>
          <w:lang w:eastAsia="ru-RU"/>
        </w:rPr>
        <w:t xml:space="preserve"> - </w:t>
      </w:r>
      <w:hyperlink w:anchor="Par79" w:tooltip="Ссылка на текущий документ" w:history="1">
        <w:r w:rsidRPr="001F3F69">
          <w:rPr>
            <w:rFonts w:ascii="Arial" w:eastAsiaTheme="minorEastAsia" w:hAnsi="Arial" w:cs="Arial"/>
            <w:color w:val="0000FF"/>
            <w:sz w:val="20"/>
            <w:szCs w:val="20"/>
            <w:lang w:eastAsia="ru-RU"/>
          </w:rPr>
          <w:t>7</w:t>
        </w:r>
      </w:hyperlink>
      <w:r w:rsidRPr="001F3F69">
        <w:rPr>
          <w:rFonts w:ascii="Arial" w:eastAsiaTheme="minorEastAsia" w:hAnsi="Arial" w:cs="Arial"/>
          <w:sz w:val="20"/>
          <w:szCs w:val="20"/>
          <w:lang w:eastAsia="ru-RU"/>
        </w:rPr>
        <w:t xml:space="preserve"> настоящей статьи.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 w:name="Par73"/>
      <w:bookmarkEnd w:id="5"/>
      <w:r w:rsidRPr="001F3F69">
        <w:rPr>
          <w:rFonts w:ascii="Arial" w:eastAsiaTheme="minorEastAsia" w:hAnsi="Arial" w:cs="Arial"/>
          <w:sz w:val="20"/>
          <w:szCs w:val="20"/>
          <w:lang w:eastAsia="ru-RU"/>
        </w:rP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Основаниями для проведения внеплановой проверки в отношении видов деятельности, не подлежащих лицензированию, являются: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 w:name="Par76"/>
      <w:bookmarkEnd w:id="6"/>
      <w:r w:rsidRPr="001F3F69">
        <w:rPr>
          <w:rFonts w:ascii="Arial" w:eastAsiaTheme="minorEastAsia" w:hAnsi="Arial" w:cs="Arial"/>
          <w:sz w:val="20"/>
          <w:szCs w:val="20"/>
          <w:lang w:eastAsia="ru-RU"/>
        </w:rP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6" w:tooltip="Ссылка на текущий документ" w:history="1">
        <w:r w:rsidRPr="001F3F69">
          <w:rPr>
            <w:rFonts w:ascii="Arial" w:eastAsiaTheme="minorEastAsia" w:hAnsi="Arial" w:cs="Arial"/>
            <w:color w:val="0000FF"/>
            <w:sz w:val="20"/>
            <w:szCs w:val="20"/>
            <w:lang w:eastAsia="ru-RU"/>
          </w:rPr>
          <w:t>пункте 2 части 4</w:t>
        </w:r>
      </w:hyperlink>
      <w:r w:rsidRPr="001F3F69">
        <w:rPr>
          <w:rFonts w:ascii="Arial" w:eastAsiaTheme="minorEastAsia" w:hAnsi="Arial" w:cs="Arial"/>
          <w:sz w:val="20"/>
          <w:szCs w:val="20"/>
          <w:lang w:eastAsia="ru-RU"/>
        </w:rPr>
        <w:t xml:space="preserve"> настоящей статьи, не допускается.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Проверки транспортных средств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7" w:name="Par79"/>
      <w:bookmarkEnd w:id="7"/>
      <w:r w:rsidRPr="001F3F69">
        <w:rPr>
          <w:rFonts w:ascii="Arial" w:eastAsiaTheme="minorEastAsia" w:hAnsi="Arial" w:cs="Arial"/>
          <w:sz w:val="20"/>
          <w:szCs w:val="20"/>
          <w:lang w:eastAsia="ru-RU"/>
        </w:rP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w:t>
      </w:r>
      <w:r w:rsidRPr="001F3F69">
        <w:rPr>
          <w:rFonts w:ascii="Arial" w:eastAsiaTheme="minorEastAsia" w:hAnsi="Arial" w:cs="Arial"/>
          <w:sz w:val="20"/>
          <w:szCs w:val="20"/>
          <w:lang w:eastAsia="ru-RU"/>
        </w:rPr>
        <w:lastRenderedPageBreak/>
        <w:t>чрезвычайных ситуаций природного и техногенного характера;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8" w:name="Par87"/>
      <w:bookmarkEnd w:id="8"/>
      <w:r w:rsidRPr="001F3F69">
        <w:rPr>
          <w:rFonts w:ascii="Arial" w:eastAsiaTheme="minorEastAsia" w:hAnsi="Arial" w:cs="Arial"/>
          <w:sz w:val="20"/>
          <w:szCs w:val="20"/>
          <w:lang w:eastAsia="ru-RU"/>
        </w:rPr>
        <w:t>Статья 4. Виды сообщения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Перевозки пассажиров и багажа, грузов осуществляются в городском, пригородном, междугородном, международном сообщении.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Перевозки в городском сообщении осуществляются в границах населенных пунктов.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9" w:name="Par95"/>
      <w:bookmarkEnd w:id="9"/>
      <w:r w:rsidRPr="001F3F69">
        <w:rPr>
          <w:rFonts w:ascii="Arial" w:eastAsiaTheme="minorEastAsia" w:hAnsi="Arial" w:cs="Arial"/>
          <w:sz w:val="20"/>
          <w:szCs w:val="20"/>
          <w:lang w:eastAsia="ru-RU"/>
        </w:rPr>
        <w:t>Статья 5. Виды перевозок пассажиров и багажа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Перевозки пассажиров и багажа подразделяются на: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регулярные перевозки;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перевозки по заказам;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перевозки легковыми такси.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10" w:name="Par102"/>
      <w:bookmarkEnd w:id="10"/>
      <w:r w:rsidRPr="001F3F69">
        <w:rPr>
          <w:rFonts w:ascii="Arial" w:eastAsiaTheme="minorEastAsia" w:hAnsi="Arial" w:cs="Arial"/>
          <w:sz w:val="20"/>
          <w:szCs w:val="20"/>
          <w:lang w:eastAsia="ru-RU"/>
        </w:rPr>
        <w:t>Статья 6. Путевые листы</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11" w:name="Par107"/>
      <w:bookmarkEnd w:id="11"/>
      <w:r w:rsidRPr="001F3F69">
        <w:rPr>
          <w:rFonts w:ascii="Arial" w:eastAsiaTheme="minorEastAsia" w:hAnsi="Arial" w:cs="Arial"/>
          <w:sz w:val="20"/>
          <w:szCs w:val="20"/>
          <w:lang w:eastAsia="ru-RU"/>
        </w:rPr>
        <w:t>Статья 7. Требования к оформлению и оборудованию транспортных средств и объектов транспортной инфраструктуры</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bookmarkStart w:id="12" w:name="Par111"/>
      <w:bookmarkEnd w:id="12"/>
      <w:r w:rsidRPr="001F3F69">
        <w:rPr>
          <w:rFonts w:ascii="Arial" w:eastAsiaTheme="minorEastAsia" w:hAnsi="Arial" w:cs="Arial"/>
          <w:b/>
          <w:bCs/>
          <w:sz w:val="16"/>
          <w:szCs w:val="16"/>
          <w:lang w:eastAsia="ru-RU"/>
        </w:rPr>
        <w:t>Глава 2. ПЕРЕВОЗКИ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13" w:name="Par113"/>
      <w:bookmarkEnd w:id="13"/>
      <w:r w:rsidRPr="001F3F69">
        <w:rPr>
          <w:rFonts w:ascii="Arial" w:eastAsiaTheme="minorEastAsia" w:hAnsi="Arial" w:cs="Arial"/>
          <w:sz w:val="20"/>
          <w:szCs w:val="20"/>
          <w:lang w:eastAsia="ru-RU"/>
        </w:rPr>
        <w:t>Статья 8. Заключение договора перевозки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Форма и порядок заполнения транспортной накладной устанавливаются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ar213" w:tooltip="Ссылка на текущий документ" w:history="1">
        <w:r w:rsidRPr="001F3F69">
          <w:rPr>
            <w:rFonts w:ascii="Arial" w:eastAsiaTheme="minorEastAsia" w:hAnsi="Arial" w:cs="Arial"/>
            <w:color w:val="0000FF"/>
            <w:sz w:val="20"/>
            <w:szCs w:val="20"/>
            <w:lang w:eastAsia="ru-RU"/>
          </w:rPr>
          <w:t>части 1 статьи 18</w:t>
        </w:r>
      </w:hyperlink>
      <w:r w:rsidRPr="001F3F69">
        <w:rPr>
          <w:rFonts w:ascii="Arial" w:eastAsiaTheme="minorEastAsia" w:hAnsi="Arial" w:cs="Arial"/>
          <w:sz w:val="20"/>
          <w:szCs w:val="20"/>
          <w:lang w:eastAsia="ru-RU"/>
        </w:rPr>
        <w:t xml:space="preserve"> настоящего Федерального закона.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w:t>
      </w:r>
      <w:r w:rsidRPr="001F3F69">
        <w:rPr>
          <w:rFonts w:ascii="Arial" w:eastAsiaTheme="minorEastAsia" w:hAnsi="Arial" w:cs="Arial"/>
          <w:sz w:val="20"/>
          <w:szCs w:val="20"/>
          <w:lang w:eastAsia="ru-RU"/>
        </w:rPr>
        <w:lastRenderedPageBreak/>
        <w:t>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Обязательные реквизиты заказа, заявки и порядок их оформления устанавливаются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14" w:name="Par122"/>
      <w:bookmarkEnd w:id="14"/>
      <w:r w:rsidRPr="001F3F69">
        <w:rPr>
          <w:rFonts w:ascii="Arial" w:eastAsiaTheme="minorEastAsia" w:hAnsi="Arial" w:cs="Arial"/>
          <w:sz w:val="20"/>
          <w:szCs w:val="20"/>
          <w:lang w:eastAsia="ru-RU"/>
        </w:rPr>
        <w:t>Статья 9. Предоставление транспортных средств, контейнеров для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ar398" w:tooltip="Ссылка на текущий документ" w:history="1">
        <w:r w:rsidRPr="001F3F69">
          <w:rPr>
            <w:rFonts w:ascii="Arial" w:eastAsiaTheme="minorEastAsia" w:hAnsi="Arial" w:cs="Arial"/>
            <w:color w:val="0000FF"/>
            <w:sz w:val="20"/>
            <w:szCs w:val="20"/>
            <w:lang w:eastAsia="ru-RU"/>
          </w:rPr>
          <w:t>частью 1 статьи 34</w:t>
        </w:r>
      </w:hyperlink>
      <w:r w:rsidRPr="001F3F69">
        <w:rPr>
          <w:rFonts w:ascii="Arial" w:eastAsiaTheme="minorEastAsia" w:hAnsi="Arial" w:cs="Arial"/>
          <w:sz w:val="20"/>
          <w:szCs w:val="20"/>
          <w:lang w:eastAsia="ru-RU"/>
        </w:rPr>
        <w:t xml:space="preserve"> настоящего Федерального закона.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15" w:name="Par127"/>
      <w:bookmarkEnd w:id="15"/>
      <w:r w:rsidRPr="001F3F69">
        <w:rPr>
          <w:rFonts w:ascii="Arial" w:eastAsiaTheme="minorEastAsia" w:hAnsi="Arial" w:cs="Arial"/>
          <w:sz w:val="20"/>
          <w:szCs w:val="20"/>
          <w:lang w:eastAsia="ru-RU"/>
        </w:rPr>
        <w:t>Статья 10. Предъявление и прием груза для перевозки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При приеме груза для перевозки водитель транспортного средства предъявляет грузоотправителю документ, удостоверяющий личность, и путевой лист.</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Груз считается не предъявленным для перевозки грузоотправителем в следующих случаях:</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предъявление груза для перевозки с опозданием;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предъявление для перевозки груза, направляемого в иной пункт назначения, чем установлено договором перевозки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предъявление для перевозки груза, не предусмотренного договором перевозки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ar430" w:tooltip="Ссылка на текущий документ" w:history="1">
        <w:r w:rsidRPr="001F3F69">
          <w:rPr>
            <w:rFonts w:ascii="Arial" w:eastAsiaTheme="minorEastAsia" w:hAnsi="Arial" w:cs="Arial"/>
            <w:color w:val="0000FF"/>
            <w:sz w:val="20"/>
            <w:szCs w:val="20"/>
            <w:lang w:eastAsia="ru-RU"/>
          </w:rPr>
          <w:t>частью 1 статьи 35</w:t>
        </w:r>
      </w:hyperlink>
      <w:r w:rsidRPr="001F3F69">
        <w:rPr>
          <w:rFonts w:ascii="Arial" w:eastAsiaTheme="minorEastAsia" w:hAnsi="Arial" w:cs="Arial"/>
          <w:sz w:val="20"/>
          <w:szCs w:val="20"/>
          <w:lang w:eastAsia="ru-RU"/>
        </w:rPr>
        <w:t xml:space="preserve"> настоящего Федерального закона.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16" w:name="Par140"/>
      <w:bookmarkEnd w:id="16"/>
      <w:r w:rsidRPr="001F3F69">
        <w:rPr>
          <w:rFonts w:ascii="Arial" w:eastAsiaTheme="minorEastAsia" w:hAnsi="Arial" w:cs="Arial"/>
          <w:sz w:val="20"/>
          <w:szCs w:val="20"/>
          <w:lang w:eastAsia="ru-RU"/>
        </w:rPr>
        <w:t>Статья 11. Погрузка грузов в транспортные средства, контейнеры и выгрузка грузов из них</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ar144" w:tooltip="Ссылка на текущий документ" w:history="1">
        <w:r w:rsidRPr="001F3F69">
          <w:rPr>
            <w:rFonts w:ascii="Arial" w:eastAsiaTheme="minorEastAsia" w:hAnsi="Arial" w:cs="Arial"/>
            <w:color w:val="0000FF"/>
            <w:sz w:val="20"/>
            <w:szCs w:val="20"/>
            <w:lang w:eastAsia="ru-RU"/>
          </w:rPr>
          <w:t>частями 3</w:t>
        </w:r>
      </w:hyperlink>
      <w:r w:rsidRPr="001F3F69">
        <w:rPr>
          <w:rFonts w:ascii="Arial" w:eastAsiaTheme="minorEastAsia" w:hAnsi="Arial" w:cs="Arial"/>
          <w:sz w:val="20"/>
          <w:szCs w:val="20"/>
          <w:lang w:eastAsia="ru-RU"/>
        </w:rPr>
        <w:t xml:space="preserve"> и </w:t>
      </w:r>
      <w:hyperlink w:anchor="Par145" w:tooltip="Ссылка на текущий документ" w:history="1">
        <w:r w:rsidRPr="001F3F69">
          <w:rPr>
            <w:rFonts w:ascii="Arial" w:eastAsiaTheme="minorEastAsia" w:hAnsi="Arial" w:cs="Arial"/>
            <w:color w:val="0000FF"/>
            <w:sz w:val="20"/>
            <w:szCs w:val="20"/>
            <w:lang w:eastAsia="ru-RU"/>
          </w:rPr>
          <w:t>4 настоящей статьи</w:t>
        </w:r>
      </w:hyperlink>
      <w:r w:rsidRPr="001F3F69">
        <w:rPr>
          <w:rFonts w:ascii="Arial" w:eastAsiaTheme="minorEastAsia" w:hAnsi="Arial" w:cs="Arial"/>
          <w:sz w:val="20"/>
          <w:szCs w:val="20"/>
          <w:lang w:eastAsia="ru-RU"/>
        </w:rPr>
        <w:t>.</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7" w:name="Par144"/>
      <w:bookmarkEnd w:id="17"/>
      <w:r w:rsidRPr="001F3F69">
        <w:rPr>
          <w:rFonts w:ascii="Arial" w:eastAsiaTheme="minorEastAsia" w:hAnsi="Arial" w:cs="Arial"/>
          <w:sz w:val="20"/>
          <w:szCs w:val="20"/>
          <w:lang w:eastAsia="ru-RU"/>
        </w:rPr>
        <w:t>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18" w:name="Par145"/>
      <w:bookmarkEnd w:id="18"/>
      <w:r w:rsidRPr="001F3F69">
        <w:rPr>
          <w:rFonts w:ascii="Arial" w:eastAsiaTheme="minorEastAsia" w:hAnsi="Arial" w:cs="Arial"/>
          <w:sz w:val="20"/>
          <w:szCs w:val="20"/>
          <w:lang w:eastAsia="ru-RU"/>
        </w:rPr>
        <w:t xml:space="preserve">4. Время подачи контейнера в случае, указанном в </w:t>
      </w:r>
      <w:hyperlink w:anchor="Par144" w:tooltip="Ссылка на текущий документ" w:history="1">
        <w:r w:rsidRPr="001F3F69">
          <w:rPr>
            <w:rFonts w:ascii="Arial" w:eastAsiaTheme="minorEastAsia" w:hAnsi="Arial" w:cs="Arial"/>
            <w:color w:val="0000FF"/>
            <w:sz w:val="20"/>
            <w:szCs w:val="20"/>
            <w:lang w:eastAsia="ru-RU"/>
          </w:rPr>
          <w:t>части 3 настоящей статьи</w:t>
        </w:r>
      </w:hyperlink>
      <w:r w:rsidRPr="001F3F69">
        <w:rPr>
          <w:rFonts w:ascii="Arial" w:eastAsiaTheme="minorEastAsia" w:hAnsi="Arial" w:cs="Arial"/>
          <w:sz w:val="20"/>
          <w:szCs w:val="20"/>
          <w:lang w:eastAsia="ru-RU"/>
        </w:rPr>
        <w:t xml:space="preserve">, в пункты погрузки, выгрузки исчисляется с момента предъявления водителем сопроводительной ведомости </w:t>
      </w:r>
      <w:r w:rsidRPr="001F3F69">
        <w:rPr>
          <w:rFonts w:ascii="Arial" w:eastAsiaTheme="minorEastAsia" w:hAnsi="Arial" w:cs="Arial"/>
          <w:sz w:val="20"/>
          <w:szCs w:val="20"/>
          <w:lang w:eastAsia="ru-RU"/>
        </w:rPr>
        <w:lastRenderedPageBreak/>
        <w:t>грузоотправителю в пункте погрузки, грузополучателю в пункте выгрузки.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10. Перечень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19" w:name="Par154"/>
      <w:bookmarkEnd w:id="19"/>
      <w:r w:rsidRPr="001F3F69">
        <w:rPr>
          <w:rFonts w:ascii="Arial" w:eastAsiaTheme="minorEastAsia" w:hAnsi="Arial" w:cs="Arial"/>
          <w:sz w:val="20"/>
          <w:szCs w:val="20"/>
          <w:lang w:eastAsia="ru-RU"/>
        </w:rPr>
        <w:t>Статья 12. Определение массы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Порядок определения массы грузов устанавливается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20" w:name="Par162"/>
      <w:bookmarkEnd w:id="20"/>
      <w:r w:rsidRPr="001F3F69">
        <w:rPr>
          <w:rFonts w:ascii="Arial" w:eastAsiaTheme="minorEastAsia" w:hAnsi="Arial" w:cs="Arial"/>
          <w:sz w:val="20"/>
          <w:szCs w:val="20"/>
          <w:lang w:eastAsia="ru-RU"/>
        </w:rPr>
        <w:t>Статья 13. Пломбирование транспортных средств, контейнеров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Порядок пломбирования транспортных средств, контейнеров устанавливается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21" w:name="Par168"/>
      <w:bookmarkEnd w:id="21"/>
      <w:r w:rsidRPr="001F3F69">
        <w:rPr>
          <w:rFonts w:ascii="Arial" w:eastAsiaTheme="minorEastAsia" w:hAnsi="Arial" w:cs="Arial"/>
          <w:sz w:val="20"/>
          <w:szCs w:val="20"/>
          <w:lang w:eastAsia="ru-RU"/>
        </w:rPr>
        <w:t>Статья 14. Сроки доставки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О задержке доставки груза перевозчик обязан проинформировать грузоотправителя и грузополучателя.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lastRenderedPageBreak/>
        <w:t>1) в течение десяти дней со дня приема груза для перевозки при перевозках в городском и пригородном сообщениях;</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в течение тридцати дней со дня, когда груз должен был быть доставлен грузополучателю, при перевозке в междугородном сообщении.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22" w:name="Par176"/>
      <w:bookmarkEnd w:id="22"/>
      <w:r w:rsidRPr="001F3F69">
        <w:rPr>
          <w:rFonts w:ascii="Arial" w:eastAsiaTheme="minorEastAsia" w:hAnsi="Arial" w:cs="Arial"/>
          <w:sz w:val="20"/>
          <w:szCs w:val="20"/>
          <w:lang w:eastAsia="ru-RU"/>
        </w:rPr>
        <w:t>Статья 15. Выдача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ar406" w:tooltip="Ссылка на текущий документ" w:history="1">
        <w:r w:rsidRPr="001F3F69">
          <w:rPr>
            <w:rFonts w:ascii="Arial" w:eastAsiaTheme="minorEastAsia" w:hAnsi="Arial" w:cs="Arial"/>
            <w:color w:val="0000FF"/>
            <w:sz w:val="20"/>
            <w:szCs w:val="20"/>
            <w:lang w:eastAsia="ru-RU"/>
          </w:rPr>
          <w:t>частью 7 статьи 34</w:t>
        </w:r>
      </w:hyperlink>
      <w:r w:rsidRPr="001F3F69">
        <w:rPr>
          <w:rFonts w:ascii="Arial" w:eastAsiaTheme="minorEastAsia" w:hAnsi="Arial" w:cs="Arial"/>
          <w:sz w:val="20"/>
          <w:szCs w:val="20"/>
          <w:lang w:eastAsia="ru-RU"/>
        </w:rPr>
        <w:t xml:space="preserve"> настоящего Федерального закона.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Переадресовка груза осуществляется в порядке, установленном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Расходы на перевозку груза при его возврате или переадресовке возмещаются за счет грузоотправителя.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грузополучателю, указанному в транспортной накладной, в случае оплаты им стоимости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грузоотправителю во всех остальных случаях.</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доставка груза в крытом транспортном средстве, контейнере, принятом для перевозки без пломб;</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w:t>
      </w:r>
      <w:r w:rsidRPr="001F3F69">
        <w:rPr>
          <w:rFonts w:ascii="Arial" w:eastAsiaTheme="minorEastAsia" w:hAnsi="Arial" w:cs="Arial"/>
          <w:sz w:val="20"/>
          <w:szCs w:val="20"/>
          <w:lang w:eastAsia="ru-RU"/>
        </w:rPr>
        <w:lastRenderedPageBreak/>
        <w:t>результатам проверки всей партии одновременно выданного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23" w:name="Par199"/>
      <w:bookmarkEnd w:id="23"/>
      <w:r w:rsidRPr="001F3F69">
        <w:rPr>
          <w:rFonts w:ascii="Arial" w:eastAsiaTheme="minorEastAsia" w:hAnsi="Arial" w:cs="Arial"/>
          <w:sz w:val="20"/>
          <w:szCs w:val="20"/>
          <w:lang w:eastAsia="ru-RU"/>
        </w:rPr>
        <w:t>Статья 16. Хранение груза в терминале перевозчика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24" w:name="Par206"/>
      <w:bookmarkEnd w:id="24"/>
      <w:r w:rsidRPr="001F3F69">
        <w:rPr>
          <w:rFonts w:ascii="Arial" w:eastAsiaTheme="minorEastAsia" w:hAnsi="Arial" w:cs="Arial"/>
          <w:sz w:val="20"/>
          <w:szCs w:val="20"/>
          <w:lang w:eastAsia="ru-RU"/>
        </w:rPr>
        <w:t>Статья 17. Очистка транспортных средств, контейнеров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25" w:name="Par211"/>
      <w:bookmarkEnd w:id="25"/>
      <w:r w:rsidRPr="001F3F69">
        <w:rPr>
          <w:rFonts w:ascii="Arial" w:eastAsiaTheme="minorEastAsia" w:hAnsi="Arial" w:cs="Arial"/>
          <w:sz w:val="20"/>
          <w:szCs w:val="20"/>
          <w:lang w:eastAsia="ru-RU"/>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6" w:name="Par213"/>
      <w:bookmarkEnd w:id="26"/>
      <w:r w:rsidRPr="001F3F69">
        <w:rPr>
          <w:rFonts w:ascii="Arial" w:eastAsiaTheme="minorEastAsia" w:hAnsi="Arial" w:cs="Arial"/>
          <w:sz w:val="20"/>
          <w:szCs w:val="20"/>
          <w:lang w:eastAsia="ru-RU"/>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7" w:name="Par214"/>
      <w:bookmarkEnd w:id="27"/>
      <w:r w:rsidRPr="001F3F69">
        <w:rPr>
          <w:rFonts w:ascii="Arial" w:eastAsiaTheme="minorEastAsia" w:hAnsi="Arial" w:cs="Arial"/>
          <w:sz w:val="20"/>
          <w:szCs w:val="20"/>
          <w:lang w:eastAsia="ru-RU"/>
        </w:rPr>
        <w:t xml:space="preserve">2. Договор фрахтования, указанный в </w:t>
      </w:r>
      <w:hyperlink w:anchor="Par213" w:tooltip="Ссылка на текущий документ" w:history="1">
        <w:r w:rsidRPr="001F3F69">
          <w:rPr>
            <w:rFonts w:ascii="Arial" w:eastAsiaTheme="minorEastAsia" w:hAnsi="Arial" w:cs="Arial"/>
            <w:color w:val="0000FF"/>
            <w:sz w:val="20"/>
            <w:szCs w:val="20"/>
            <w:lang w:eastAsia="ru-RU"/>
          </w:rPr>
          <w:t>части 1 настоящей статьи</w:t>
        </w:r>
      </w:hyperlink>
      <w:r w:rsidRPr="001F3F69">
        <w:rPr>
          <w:rFonts w:ascii="Arial" w:eastAsiaTheme="minorEastAsia" w:hAnsi="Arial" w:cs="Arial"/>
          <w:sz w:val="20"/>
          <w:szCs w:val="20"/>
          <w:lang w:eastAsia="ru-RU"/>
        </w:rPr>
        <w:t>, должен включать в себя: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сведения о фрахтовщике и фрахтователе;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наименование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тип предоставляемого транспортного средства (при необходимости - количество транспортных средств);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маршрут и место подачи транспортного средства;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сроки выполнения перевозки;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размер платы за пользование транспортным средством.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3. Договор фрахтования, указанный в </w:t>
      </w:r>
      <w:hyperlink w:anchor="Par213" w:tooltip="Ссылка на текущий документ" w:history="1">
        <w:r w:rsidRPr="001F3F69">
          <w:rPr>
            <w:rFonts w:ascii="Arial" w:eastAsiaTheme="minorEastAsia" w:hAnsi="Arial" w:cs="Arial"/>
            <w:color w:val="0000FF"/>
            <w:sz w:val="20"/>
            <w:szCs w:val="20"/>
            <w:lang w:eastAsia="ru-RU"/>
          </w:rPr>
          <w:t>части 1 настоящей статьи</w:t>
        </w:r>
      </w:hyperlink>
      <w:r w:rsidRPr="001F3F69">
        <w:rPr>
          <w:rFonts w:ascii="Arial" w:eastAsiaTheme="minorEastAsia" w:hAnsi="Arial" w:cs="Arial"/>
          <w:sz w:val="20"/>
          <w:szCs w:val="20"/>
          <w:lang w:eastAsia="ru-RU"/>
        </w:rPr>
        <w:t xml:space="preserve">, может включать в себя иные не указанные в </w:t>
      </w:r>
      <w:hyperlink w:anchor="Par214" w:tooltip="Ссылка на текущий документ" w:history="1">
        <w:r w:rsidRPr="001F3F69">
          <w:rPr>
            <w:rFonts w:ascii="Arial" w:eastAsiaTheme="minorEastAsia" w:hAnsi="Arial" w:cs="Arial"/>
            <w:color w:val="0000FF"/>
            <w:sz w:val="20"/>
            <w:szCs w:val="20"/>
            <w:lang w:eastAsia="ru-RU"/>
          </w:rPr>
          <w:t>части 2 настоящей статьи</w:t>
        </w:r>
      </w:hyperlink>
      <w:r w:rsidRPr="001F3F69">
        <w:rPr>
          <w:rFonts w:ascii="Arial" w:eastAsiaTheme="minorEastAsia" w:hAnsi="Arial" w:cs="Arial"/>
          <w:sz w:val="20"/>
          <w:szCs w:val="20"/>
          <w:lang w:eastAsia="ru-RU"/>
        </w:rPr>
        <w:t xml:space="preserve"> условия.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lastRenderedPageBreak/>
        <w:t xml:space="preserve">4. Если иное не предусмотрено соглашением сторон, договор фрахтования, указанный в </w:t>
      </w:r>
      <w:hyperlink w:anchor="Par213" w:tooltip="Ссылка на текущий документ" w:history="1">
        <w:r w:rsidRPr="001F3F69">
          <w:rPr>
            <w:rFonts w:ascii="Arial" w:eastAsiaTheme="minorEastAsia" w:hAnsi="Arial" w:cs="Arial"/>
            <w:color w:val="0000FF"/>
            <w:sz w:val="20"/>
            <w:szCs w:val="20"/>
            <w:lang w:eastAsia="ru-RU"/>
          </w:rPr>
          <w:t>части 1 настоящей статьи</w:t>
        </w:r>
      </w:hyperlink>
      <w:r w:rsidRPr="001F3F69">
        <w:rPr>
          <w:rFonts w:ascii="Arial" w:eastAsiaTheme="minorEastAsia" w:hAnsi="Arial" w:cs="Arial"/>
          <w:sz w:val="20"/>
          <w:szCs w:val="20"/>
          <w:lang w:eastAsia="ru-RU"/>
        </w:rPr>
        <w:t>,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ar213" w:tooltip="Ссылка на текущий документ" w:history="1">
        <w:r w:rsidRPr="001F3F69">
          <w:rPr>
            <w:rFonts w:ascii="Arial" w:eastAsiaTheme="minorEastAsia" w:hAnsi="Arial" w:cs="Arial"/>
            <w:color w:val="0000FF"/>
            <w:sz w:val="20"/>
            <w:szCs w:val="20"/>
            <w:lang w:eastAsia="ru-RU"/>
          </w:rPr>
          <w:t>части 1 настоящей статьи</w:t>
        </w:r>
      </w:hyperlink>
      <w:r w:rsidRPr="001F3F69">
        <w:rPr>
          <w:rFonts w:ascii="Arial" w:eastAsiaTheme="minorEastAsia" w:hAnsi="Arial" w:cs="Arial"/>
          <w:sz w:val="20"/>
          <w:szCs w:val="20"/>
          <w:lang w:eastAsia="ru-RU"/>
        </w:rP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99" w:tooltip="Ссылка на текущий документ" w:history="1">
        <w:r w:rsidRPr="001F3F69">
          <w:rPr>
            <w:rFonts w:ascii="Arial" w:eastAsiaTheme="minorEastAsia" w:hAnsi="Arial" w:cs="Arial"/>
            <w:color w:val="0000FF"/>
            <w:sz w:val="20"/>
            <w:szCs w:val="20"/>
            <w:lang w:eastAsia="ru-RU"/>
          </w:rPr>
          <w:t>частью 2 статьи 34</w:t>
        </w:r>
      </w:hyperlink>
      <w:r w:rsidRPr="001F3F69">
        <w:rPr>
          <w:rFonts w:ascii="Arial" w:eastAsiaTheme="minorEastAsia" w:hAnsi="Arial" w:cs="Arial"/>
          <w:sz w:val="20"/>
          <w:szCs w:val="20"/>
          <w:lang w:eastAsia="ru-RU"/>
        </w:rPr>
        <w:t xml:space="preserve"> настоящего Федерального закона.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6. Время подачи транспортного средства к месту, предусмотренному договором фрахтования, указанным в </w:t>
      </w:r>
      <w:hyperlink w:anchor="Par213" w:tooltip="Ссылка на текущий документ" w:history="1">
        <w:r w:rsidRPr="001F3F69">
          <w:rPr>
            <w:rFonts w:ascii="Arial" w:eastAsiaTheme="minorEastAsia" w:hAnsi="Arial" w:cs="Arial"/>
            <w:color w:val="0000FF"/>
            <w:sz w:val="20"/>
            <w:szCs w:val="20"/>
            <w:lang w:eastAsia="ru-RU"/>
          </w:rPr>
          <w:t>части 1 настоящей статьи</w:t>
        </w:r>
      </w:hyperlink>
      <w:r w:rsidRPr="001F3F69">
        <w:rPr>
          <w:rFonts w:ascii="Arial" w:eastAsiaTheme="minorEastAsia" w:hAnsi="Arial" w:cs="Arial"/>
          <w:sz w:val="20"/>
          <w:szCs w:val="20"/>
          <w:lang w:eastAsia="ru-RU"/>
        </w:rPr>
        <w:t>, исчисляется с момента предъявления водителем транспортного средства фрахтователю документа, удостоверяющего личность, и путевого листа.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7. Предъявление фрахтователем груза для перевозки в нарушение договора фрахтования, указанного в </w:t>
      </w:r>
      <w:hyperlink w:anchor="Par213" w:tooltip="Ссылка на текущий документ" w:history="1">
        <w:r w:rsidRPr="001F3F69">
          <w:rPr>
            <w:rFonts w:ascii="Arial" w:eastAsiaTheme="minorEastAsia" w:hAnsi="Arial" w:cs="Arial"/>
            <w:color w:val="0000FF"/>
            <w:sz w:val="20"/>
            <w:szCs w:val="20"/>
            <w:lang w:eastAsia="ru-RU"/>
          </w:rPr>
          <w:t>части 1 настоящей статьи</w:t>
        </w:r>
      </w:hyperlink>
      <w:r w:rsidRPr="001F3F69">
        <w:rPr>
          <w:rFonts w:ascii="Arial" w:eastAsiaTheme="minorEastAsia" w:hAnsi="Arial" w:cs="Arial"/>
          <w:sz w:val="20"/>
          <w:szCs w:val="20"/>
          <w:lang w:eastAsia="ru-RU"/>
        </w:rPr>
        <w:t>, считается отказом от использования предоставленных фрахтовщиком транспортных средств.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ar213" w:tooltip="Ссылка на текущий документ" w:history="1">
        <w:r w:rsidRPr="001F3F69">
          <w:rPr>
            <w:rFonts w:ascii="Arial" w:eastAsiaTheme="minorEastAsia" w:hAnsi="Arial" w:cs="Arial"/>
            <w:color w:val="0000FF"/>
            <w:sz w:val="20"/>
            <w:szCs w:val="20"/>
            <w:lang w:eastAsia="ru-RU"/>
          </w:rPr>
          <w:t>части 1 настоящей статьи</w:t>
        </w:r>
      </w:hyperlink>
      <w:r w:rsidRPr="001F3F69">
        <w:rPr>
          <w:rFonts w:ascii="Arial" w:eastAsiaTheme="minorEastAsia" w:hAnsi="Arial" w:cs="Arial"/>
          <w:sz w:val="20"/>
          <w:szCs w:val="20"/>
          <w:lang w:eastAsia="ru-RU"/>
        </w:rPr>
        <w:t xml:space="preserve">, и взыскать с фрахтователя штраф, предусмотренный </w:t>
      </w:r>
      <w:hyperlink w:anchor="Par431" w:tooltip="Ссылка на текущий документ" w:history="1">
        <w:r w:rsidRPr="001F3F69">
          <w:rPr>
            <w:rFonts w:ascii="Arial" w:eastAsiaTheme="minorEastAsia" w:hAnsi="Arial" w:cs="Arial"/>
            <w:color w:val="0000FF"/>
            <w:sz w:val="20"/>
            <w:szCs w:val="20"/>
            <w:lang w:eastAsia="ru-RU"/>
          </w:rPr>
          <w:t>частью 2 статьи 35</w:t>
        </w:r>
      </w:hyperlink>
      <w:r w:rsidRPr="001F3F69">
        <w:rPr>
          <w:rFonts w:ascii="Arial" w:eastAsiaTheme="minorEastAsia" w:hAnsi="Arial" w:cs="Arial"/>
          <w:sz w:val="20"/>
          <w:szCs w:val="20"/>
          <w:lang w:eastAsia="ru-RU"/>
        </w:rPr>
        <w:t xml:space="preserve"> настоящего Федерального закона.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bookmarkStart w:id="28" w:name="Par228"/>
      <w:bookmarkEnd w:id="28"/>
      <w:r w:rsidRPr="001F3F69">
        <w:rPr>
          <w:rFonts w:ascii="Arial" w:eastAsiaTheme="minorEastAsia" w:hAnsi="Arial" w:cs="Arial"/>
          <w:b/>
          <w:bCs/>
          <w:sz w:val="16"/>
          <w:szCs w:val="16"/>
          <w:lang w:eastAsia="ru-RU"/>
        </w:rPr>
        <w:t>Глава 3. РЕГУЛЯРНЫЕ ПЕРЕВОЗКИ ПАССАЖИРОВ И БАГАЖА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29" w:name="Par230"/>
      <w:bookmarkEnd w:id="29"/>
      <w:r w:rsidRPr="001F3F69">
        <w:rPr>
          <w:rFonts w:ascii="Arial" w:eastAsiaTheme="minorEastAsia" w:hAnsi="Arial" w:cs="Arial"/>
          <w:sz w:val="20"/>
          <w:szCs w:val="20"/>
          <w:lang w:eastAsia="ru-RU"/>
        </w:rPr>
        <w:t>Статья 19. Виды регулярных перевозок пассажиров и багажа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Регулярные перевозки пассажиров и багажа относятся к перевозкам транспортом общего пользования.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Регулярные перевозки пассажиров и багажа подразделяются на: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перевозки с посадкой и высадкой пассажиров только в установленных остановочных пунктах по маршруту регулярных перевозок;</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перевозки с посадкой и высадкой пассажиров в любом не запрещенном правилами дорожного движения месте по маршруту регулярных перевозок.</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0" w:name="Par240"/>
      <w:bookmarkEnd w:id="30"/>
      <w:r w:rsidRPr="001F3F69">
        <w:rPr>
          <w:rFonts w:ascii="Arial" w:eastAsiaTheme="minorEastAsia" w:hAnsi="Arial" w:cs="Arial"/>
          <w:sz w:val="20"/>
          <w:szCs w:val="20"/>
          <w:lang w:eastAsia="ru-RU"/>
        </w:rPr>
        <w:t>7. 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1F3F69" w:rsidRPr="001F3F69" w:rsidRDefault="001F3F69" w:rsidP="001F3F6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(часть 7 введена Федеральным законом от 28.07.2012 N 131-ФЗ)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8. В указанном в </w:t>
      </w:r>
      <w:hyperlink w:anchor="Par240" w:tooltip="Ссылка на текущий документ" w:history="1">
        <w:r w:rsidRPr="001F3F69">
          <w:rPr>
            <w:rFonts w:ascii="Arial" w:eastAsiaTheme="minorEastAsia" w:hAnsi="Arial" w:cs="Arial"/>
            <w:color w:val="0000FF"/>
            <w:sz w:val="20"/>
            <w:szCs w:val="20"/>
            <w:lang w:eastAsia="ru-RU"/>
          </w:rPr>
          <w:t>части 7 настоящей статьи</w:t>
        </w:r>
      </w:hyperlink>
      <w:r w:rsidRPr="001F3F69">
        <w:rPr>
          <w:rFonts w:ascii="Arial" w:eastAsiaTheme="minorEastAsia" w:hAnsi="Arial" w:cs="Arial"/>
          <w:sz w:val="20"/>
          <w:szCs w:val="20"/>
          <w:lang w:eastAsia="ru-RU"/>
        </w:rPr>
        <w:t xml:space="preserve">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Реестр категорированных объектов </w:t>
      </w:r>
      <w:r w:rsidRPr="001F3F69">
        <w:rPr>
          <w:rFonts w:ascii="Arial" w:eastAsiaTheme="minorEastAsia" w:hAnsi="Arial" w:cs="Arial"/>
          <w:sz w:val="20"/>
          <w:szCs w:val="20"/>
          <w:lang w:eastAsia="ru-RU"/>
        </w:rPr>
        <w:lastRenderedPageBreak/>
        <w:t>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1F3F69" w:rsidRPr="001F3F69" w:rsidRDefault="001F3F69" w:rsidP="001F3F6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(часть 8 введена Федеральным законом от 03.02.2014 N 15-ФЗ)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31" w:name="Par245"/>
      <w:bookmarkEnd w:id="31"/>
      <w:r w:rsidRPr="001F3F69">
        <w:rPr>
          <w:rFonts w:ascii="Arial" w:eastAsiaTheme="minorEastAsia" w:hAnsi="Arial" w:cs="Arial"/>
          <w:sz w:val="20"/>
          <w:szCs w:val="20"/>
          <w:lang w:eastAsia="ru-RU"/>
        </w:rPr>
        <w:t>Статья 20. Заключение договора перевозки пассажира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Обязательные реквизиты билета, багажной квитанции, квитанции на провоз ручной клади устанавливаются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обязан обеспечить перевозчик.</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порядке, установленном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32" w:name="Par254"/>
      <w:bookmarkEnd w:id="32"/>
      <w:r w:rsidRPr="001F3F69">
        <w:rPr>
          <w:rFonts w:ascii="Arial" w:eastAsiaTheme="minorEastAsia" w:hAnsi="Arial" w:cs="Arial"/>
          <w:sz w:val="20"/>
          <w:szCs w:val="20"/>
          <w:lang w:eastAsia="ru-RU"/>
        </w:rPr>
        <w:t>Статья 21. Перевозки детей, следующих вместе с пассажиром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3" w:name="Par256"/>
      <w:bookmarkEnd w:id="33"/>
      <w:r w:rsidRPr="001F3F69">
        <w:rPr>
          <w:rFonts w:ascii="Arial" w:eastAsiaTheme="minorEastAsia" w:hAnsi="Arial" w:cs="Arial"/>
          <w:sz w:val="20"/>
          <w:szCs w:val="20"/>
          <w:lang w:eastAsia="ru-RU"/>
        </w:rPr>
        <w:t>1. При проезде в транспортном средстве, осуществляющем регулярные перевозки пассажиров и багажа, пассажир имеет право:</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ar259" w:tooltip="Ссылка на текущий документ" w:history="1">
        <w:r w:rsidRPr="001F3F69">
          <w:rPr>
            <w:rFonts w:ascii="Arial" w:eastAsiaTheme="minorEastAsia" w:hAnsi="Arial" w:cs="Arial"/>
            <w:color w:val="0000FF"/>
            <w:sz w:val="20"/>
            <w:szCs w:val="20"/>
            <w:lang w:eastAsia="ru-RU"/>
          </w:rPr>
          <w:t>частью 2 настоящей статьи</w:t>
        </w:r>
      </w:hyperlink>
      <w:r w:rsidRPr="001F3F69">
        <w:rPr>
          <w:rFonts w:ascii="Arial" w:eastAsiaTheme="minorEastAsia" w:hAnsi="Arial" w:cs="Arial"/>
          <w:sz w:val="20"/>
          <w:szCs w:val="20"/>
          <w:lang w:eastAsia="ru-RU"/>
        </w:rPr>
        <w:t>;</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ar259" w:tooltip="Ссылка на текущий документ" w:history="1">
        <w:r w:rsidRPr="001F3F69">
          <w:rPr>
            <w:rFonts w:ascii="Arial" w:eastAsiaTheme="minorEastAsia" w:hAnsi="Arial" w:cs="Arial"/>
            <w:color w:val="0000FF"/>
            <w:sz w:val="20"/>
            <w:szCs w:val="20"/>
            <w:lang w:eastAsia="ru-RU"/>
          </w:rPr>
          <w:t>частью 2 настоящей статьи</w:t>
        </w:r>
      </w:hyperlink>
      <w:r w:rsidRPr="001F3F69">
        <w:rPr>
          <w:rFonts w:ascii="Arial" w:eastAsiaTheme="minorEastAsia" w:hAnsi="Arial" w:cs="Arial"/>
          <w:sz w:val="20"/>
          <w:szCs w:val="20"/>
          <w:lang w:eastAsia="ru-RU"/>
        </w:rPr>
        <w:t>.</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4" w:name="Par259"/>
      <w:bookmarkEnd w:id="34"/>
      <w:r w:rsidRPr="001F3F69">
        <w:rPr>
          <w:rFonts w:ascii="Arial" w:eastAsiaTheme="minorEastAsia" w:hAnsi="Arial" w:cs="Arial"/>
          <w:sz w:val="20"/>
          <w:szCs w:val="20"/>
          <w:lang w:eastAsia="ru-RU"/>
        </w:rP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3. Пассажир обязан иметь при себе документ, который подтверждает возраст ребенка, перевозимого с предоставлением преимуществ по провозной плате, указанных в </w:t>
      </w:r>
      <w:hyperlink w:anchor="Par256" w:tooltip="Ссылка на текущий документ" w:history="1">
        <w:r w:rsidRPr="001F3F69">
          <w:rPr>
            <w:rFonts w:ascii="Arial" w:eastAsiaTheme="minorEastAsia" w:hAnsi="Arial" w:cs="Arial"/>
            <w:color w:val="0000FF"/>
            <w:sz w:val="20"/>
            <w:szCs w:val="20"/>
            <w:lang w:eastAsia="ru-RU"/>
          </w:rPr>
          <w:t>частях 1</w:t>
        </w:r>
      </w:hyperlink>
      <w:r w:rsidRPr="001F3F69">
        <w:rPr>
          <w:rFonts w:ascii="Arial" w:eastAsiaTheme="minorEastAsia" w:hAnsi="Arial" w:cs="Arial"/>
          <w:sz w:val="20"/>
          <w:szCs w:val="20"/>
          <w:lang w:eastAsia="ru-RU"/>
        </w:rPr>
        <w:t xml:space="preserve"> и </w:t>
      </w:r>
      <w:hyperlink w:anchor="Par259" w:tooltip="Ссылка на текущий документ" w:history="1">
        <w:r w:rsidRPr="001F3F69">
          <w:rPr>
            <w:rFonts w:ascii="Arial" w:eastAsiaTheme="minorEastAsia" w:hAnsi="Arial" w:cs="Arial"/>
            <w:color w:val="0000FF"/>
            <w:sz w:val="20"/>
            <w:szCs w:val="20"/>
            <w:lang w:eastAsia="ru-RU"/>
          </w:rPr>
          <w:t>2 настоящей статьи</w:t>
        </w:r>
      </w:hyperlink>
      <w:r w:rsidRPr="001F3F69">
        <w:rPr>
          <w:rFonts w:ascii="Arial" w:eastAsiaTheme="minorEastAsia" w:hAnsi="Arial" w:cs="Arial"/>
          <w:sz w:val="20"/>
          <w:szCs w:val="20"/>
          <w:lang w:eastAsia="ru-RU"/>
        </w:rPr>
        <w:t>, и который в обязательном порядке предъявляется по первому требованию лиц, осуществляющих контроль за оплатой проезда.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КонсультантПлюс: примечание.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В соответствии с Федеральным законом от 01.12.2014 N 419-ФЗ с 1 июля 2016 года данный документ будет дополнен статьей 21.1 следующего содержания: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"Статья 21.1. Перевозка и особенности обслуживания пассажиров из числа инвалидов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1) оборудование объекта транспортной инфраструктуры, предназначенного для </w:t>
      </w:r>
      <w:r w:rsidRPr="001F3F69">
        <w:rPr>
          <w:rFonts w:ascii="Arial" w:eastAsiaTheme="minorEastAsia" w:hAnsi="Arial" w:cs="Arial"/>
          <w:sz w:val="20"/>
          <w:szCs w:val="20"/>
          <w:lang w:eastAsia="ru-RU"/>
        </w:rPr>
        <w:lastRenderedPageBreak/>
        <w:t>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дублирование необходимой для пассажиров из числа инвалидов звуковой и зрительной информации;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провоз собак-проводников при наличии специального документа;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перевозка кресла-коляски пассажира из числа инвалидов.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оказание водителем помощи пассажиру из числа инвалидов при посадке в транспортное средство и высадке из него;</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провоз собак-проводников при наличии специального документа;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перевозка кресла-коляски пассажира из числа инвалидов.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1F3F69" w:rsidRPr="001F3F69" w:rsidRDefault="001F3F69" w:rsidP="001F3F69">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1F3F69" w:rsidRPr="001F3F69" w:rsidRDefault="001F3F69" w:rsidP="001F3F6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35" w:name="Par287"/>
      <w:bookmarkEnd w:id="35"/>
      <w:r w:rsidRPr="001F3F69">
        <w:rPr>
          <w:rFonts w:ascii="Arial" w:eastAsiaTheme="minorEastAsia" w:hAnsi="Arial" w:cs="Arial"/>
          <w:sz w:val="20"/>
          <w:szCs w:val="20"/>
          <w:lang w:eastAsia="ru-RU"/>
        </w:rPr>
        <w:t>Статья 22. Перевозка багажа, провоз ручной клади транспортным средством, осуществляющим регулярные перевозки пассажиров и багажа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6" w:name="Par289"/>
      <w:bookmarkEnd w:id="36"/>
      <w:r w:rsidRPr="001F3F69">
        <w:rPr>
          <w:rFonts w:ascii="Arial" w:eastAsiaTheme="minorEastAsia" w:hAnsi="Arial" w:cs="Arial"/>
          <w:sz w:val="20"/>
          <w:szCs w:val="20"/>
          <w:lang w:eastAsia="ru-RU"/>
        </w:rPr>
        <w:t>1. При проезде в транспортном средстве, осуществляющем регулярные перевозки пассажиров и багажа, пассажир имеет право:</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Перевозчик вправе: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ar289" w:tooltip="Ссылка на текущий документ" w:history="1">
        <w:r w:rsidRPr="001F3F69">
          <w:rPr>
            <w:rFonts w:ascii="Arial" w:eastAsiaTheme="minorEastAsia" w:hAnsi="Arial" w:cs="Arial"/>
            <w:color w:val="0000FF"/>
            <w:sz w:val="20"/>
            <w:szCs w:val="20"/>
            <w:lang w:eastAsia="ru-RU"/>
          </w:rPr>
          <w:t>частью 1 настоящей статьи</w:t>
        </w:r>
      </w:hyperlink>
      <w:r w:rsidRPr="001F3F69">
        <w:rPr>
          <w:rFonts w:ascii="Arial" w:eastAsiaTheme="minorEastAsia" w:hAnsi="Arial" w:cs="Arial"/>
          <w:sz w:val="20"/>
          <w:szCs w:val="20"/>
          <w:lang w:eastAsia="ru-RU"/>
        </w:rPr>
        <w:t>;</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Перевозчик обязан информировать пассажира о нормах и об условиях оплаты перевозки багажа, провоза ручной клади.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Прием и выдача багажа осуществляются в порядке, установленном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w:t>
      </w:r>
      <w:r w:rsidRPr="001F3F69">
        <w:rPr>
          <w:rFonts w:ascii="Arial" w:eastAsiaTheme="minorEastAsia" w:hAnsi="Arial" w:cs="Arial"/>
          <w:sz w:val="20"/>
          <w:szCs w:val="20"/>
          <w:lang w:eastAsia="ru-RU"/>
        </w:rPr>
        <w:lastRenderedPageBreak/>
        <w:t>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37" w:name="Par306"/>
      <w:bookmarkEnd w:id="37"/>
      <w:r w:rsidRPr="001F3F69">
        <w:rPr>
          <w:rFonts w:ascii="Arial" w:eastAsiaTheme="minorEastAsia" w:hAnsi="Arial" w:cs="Arial"/>
          <w:sz w:val="20"/>
          <w:szCs w:val="20"/>
          <w:lang w:eastAsia="ru-RU"/>
        </w:rPr>
        <w:t>Статья 23. Возврат пассажиру стоимости проезда, перевозки багажа, провоза ручной клади в междугородном сообщении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Пассажир имеет право:</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а) отмена отправления транспортного средства;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б) задержка отправления транспортного средства более чем на час;</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г) непредоставление пассажиру указанного в билете места;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Возврат пассажиру стоимости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38" w:name="Par321"/>
      <w:bookmarkEnd w:id="38"/>
      <w:r w:rsidRPr="001F3F69">
        <w:rPr>
          <w:rFonts w:ascii="Arial" w:eastAsiaTheme="minorEastAsia" w:hAnsi="Arial" w:cs="Arial"/>
          <w:sz w:val="20"/>
          <w:szCs w:val="20"/>
          <w:lang w:eastAsia="ru-RU"/>
        </w:rPr>
        <w:t>Статья 24. Продажа билетов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lastRenderedPageBreak/>
        <w:t>1. Порядок продажи билетов определяется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39" w:name="Par328"/>
      <w:bookmarkEnd w:id="39"/>
      <w:r w:rsidRPr="001F3F69">
        <w:rPr>
          <w:rFonts w:ascii="Arial" w:eastAsiaTheme="minorEastAsia" w:hAnsi="Arial" w:cs="Arial"/>
          <w:sz w:val="20"/>
          <w:szCs w:val="20"/>
          <w:lang w:eastAsia="ru-RU"/>
        </w:rPr>
        <w:t>Статья 25. Возврат забытых вещей</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40" w:name="Par332"/>
      <w:bookmarkEnd w:id="40"/>
      <w:r w:rsidRPr="001F3F69">
        <w:rPr>
          <w:rFonts w:ascii="Arial" w:eastAsiaTheme="minorEastAsia" w:hAnsi="Arial" w:cs="Arial"/>
          <w:sz w:val="20"/>
          <w:szCs w:val="20"/>
          <w:lang w:eastAsia="ru-RU"/>
        </w:rPr>
        <w:t>Статья 26. Права пассажира при пользовании услугами, предоставляемыми на объектах транспортной инфраструктуры</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bookmarkStart w:id="41" w:name="Par336"/>
      <w:bookmarkEnd w:id="41"/>
      <w:r w:rsidRPr="001F3F69">
        <w:rPr>
          <w:rFonts w:ascii="Arial" w:eastAsiaTheme="minorEastAsia" w:hAnsi="Arial" w:cs="Arial"/>
          <w:b/>
          <w:bCs/>
          <w:sz w:val="16"/>
          <w:szCs w:val="16"/>
          <w:lang w:eastAsia="ru-RU"/>
        </w:rPr>
        <w:t>Глава 4. ПЕРЕВОЗКИ ПАССАЖИРОВ И БАГАЖА ПО ЗАКАЗАМ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42" w:name="Par338"/>
      <w:bookmarkEnd w:id="42"/>
      <w:r w:rsidRPr="001F3F69">
        <w:rPr>
          <w:rFonts w:ascii="Arial" w:eastAsiaTheme="minorEastAsia" w:hAnsi="Arial" w:cs="Arial"/>
          <w:sz w:val="20"/>
          <w:szCs w:val="20"/>
          <w:lang w:eastAsia="ru-RU"/>
        </w:rPr>
        <w:t>Статья 27. Заключение договора фрахтования транспортного средства для перевозки пассажиров и багажа по заказу</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3" w:name="Par340"/>
      <w:bookmarkEnd w:id="43"/>
      <w:r w:rsidRPr="001F3F69">
        <w:rPr>
          <w:rFonts w:ascii="Arial" w:eastAsiaTheme="minorEastAsia" w:hAnsi="Arial" w:cs="Arial"/>
          <w:sz w:val="20"/>
          <w:szCs w:val="20"/>
          <w:lang w:eastAsia="ru-RU"/>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4" w:name="Par341"/>
      <w:bookmarkEnd w:id="44"/>
      <w:r w:rsidRPr="001F3F69">
        <w:rPr>
          <w:rFonts w:ascii="Arial" w:eastAsiaTheme="minorEastAsia" w:hAnsi="Arial" w:cs="Arial"/>
          <w:sz w:val="20"/>
          <w:szCs w:val="20"/>
          <w:lang w:eastAsia="ru-RU"/>
        </w:rPr>
        <w:t xml:space="preserve">2. Договор фрахтования, указанный в </w:t>
      </w:r>
      <w:hyperlink w:anchor="Par340" w:tooltip="Ссылка на текущий документ" w:history="1">
        <w:r w:rsidRPr="001F3F69">
          <w:rPr>
            <w:rFonts w:ascii="Arial" w:eastAsiaTheme="minorEastAsia" w:hAnsi="Arial" w:cs="Arial"/>
            <w:color w:val="0000FF"/>
            <w:sz w:val="20"/>
            <w:szCs w:val="20"/>
            <w:lang w:eastAsia="ru-RU"/>
          </w:rPr>
          <w:t>части 1 настоящей статьи</w:t>
        </w:r>
      </w:hyperlink>
      <w:r w:rsidRPr="001F3F69">
        <w:rPr>
          <w:rFonts w:ascii="Arial" w:eastAsiaTheme="minorEastAsia" w:hAnsi="Arial" w:cs="Arial"/>
          <w:sz w:val="20"/>
          <w:szCs w:val="20"/>
          <w:lang w:eastAsia="ru-RU"/>
        </w:rPr>
        <w:t>, должен включать в себя: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сведения о фрахтовщике и фрахтователе;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тип предоставляемого транспортного средства (при необходимости - количество транспортных средств);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маршрут и место подачи транспортного средства;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определенный или неопределенный круг лиц, для перевозки которых предоставляется транспортное средство;</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сроки выполнения перевозки;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размер платы за пользование транспортным средством;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3. Договор фрахтования, указанный в </w:t>
      </w:r>
      <w:hyperlink w:anchor="Par340" w:tooltip="Ссылка на текущий документ" w:history="1">
        <w:r w:rsidRPr="001F3F69">
          <w:rPr>
            <w:rFonts w:ascii="Arial" w:eastAsiaTheme="minorEastAsia" w:hAnsi="Arial" w:cs="Arial"/>
            <w:color w:val="0000FF"/>
            <w:sz w:val="20"/>
            <w:szCs w:val="20"/>
            <w:lang w:eastAsia="ru-RU"/>
          </w:rPr>
          <w:t>части 1 настоящей статьи</w:t>
        </w:r>
      </w:hyperlink>
      <w:r w:rsidRPr="001F3F69">
        <w:rPr>
          <w:rFonts w:ascii="Arial" w:eastAsiaTheme="minorEastAsia" w:hAnsi="Arial" w:cs="Arial"/>
          <w:sz w:val="20"/>
          <w:szCs w:val="20"/>
          <w:lang w:eastAsia="ru-RU"/>
        </w:rPr>
        <w:t xml:space="preserve">, может включать в себя иные не указанные в </w:t>
      </w:r>
      <w:hyperlink w:anchor="Par341" w:tooltip="Ссылка на текущий документ" w:history="1">
        <w:r w:rsidRPr="001F3F69">
          <w:rPr>
            <w:rFonts w:ascii="Arial" w:eastAsiaTheme="minorEastAsia" w:hAnsi="Arial" w:cs="Arial"/>
            <w:color w:val="0000FF"/>
            <w:sz w:val="20"/>
            <w:szCs w:val="20"/>
            <w:lang w:eastAsia="ru-RU"/>
          </w:rPr>
          <w:t>части 2 настоящей статьи</w:t>
        </w:r>
      </w:hyperlink>
      <w:r w:rsidRPr="001F3F69">
        <w:rPr>
          <w:rFonts w:ascii="Arial" w:eastAsiaTheme="minorEastAsia" w:hAnsi="Arial" w:cs="Arial"/>
          <w:sz w:val="20"/>
          <w:szCs w:val="20"/>
          <w:lang w:eastAsia="ru-RU"/>
        </w:rPr>
        <w:t xml:space="preserve"> условия.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ar340" w:tooltip="Ссылка на текущий документ" w:history="1">
        <w:r w:rsidRPr="001F3F69">
          <w:rPr>
            <w:rFonts w:ascii="Arial" w:eastAsiaTheme="minorEastAsia" w:hAnsi="Arial" w:cs="Arial"/>
            <w:color w:val="0000FF"/>
            <w:sz w:val="20"/>
            <w:szCs w:val="20"/>
            <w:lang w:eastAsia="ru-RU"/>
          </w:rPr>
          <w:t>части 1 настоящей статьи</w:t>
        </w:r>
      </w:hyperlink>
      <w:r w:rsidRPr="001F3F69">
        <w:rPr>
          <w:rFonts w:ascii="Arial" w:eastAsiaTheme="minorEastAsia" w:hAnsi="Arial" w:cs="Arial"/>
          <w:sz w:val="20"/>
          <w:szCs w:val="20"/>
          <w:lang w:eastAsia="ru-RU"/>
        </w:rP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5. В случае, если договором фрахтования, указанным в </w:t>
      </w:r>
      <w:hyperlink w:anchor="Par340" w:tooltip="Ссылка на текущий документ" w:history="1">
        <w:r w:rsidRPr="001F3F69">
          <w:rPr>
            <w:rFonts w:ascii="Arial" w:eastAsiaTheme="minorEastAsia" w:hAnsi="Arial" w:cs="Arial"/>
            <w:color w:val="0000FF"/>
            <w:sz w:val="20"/>
            <w:szCs w:val="20"/>
            <w:lang w:eastAsia="ru-RU"/>
          </w:rPr>
          <w:t>части 1 настоящей статьи</w:t>
        </w:r>
      </w:hyperlink>
      <w:r w:rsidRPr="001F3F69">
        <w:rPr>
          <w:rFonts w:ascii="Arial" w:eastAsiaTheme="minorEastAsia" w:hAnsi="Arial" w:cs="Arial"/>
          <w:sz w:val="20"/>
          <w:szCs w:val="20"/>
          <w:lang w:eastAsia="ru-RU"/>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45" w:name="Par353"/>
      <w:bookmarkEnd w:id="45"/>
      <w:r w:rsidRPr="001F3F69">
        <w:rPr>
          <w:rFonts w:ascii="Arial" w:eastAsiaTheme="minorEastAsia" w:hAnsi="Arial" w:cs="Arial"/>
          <w:sz w:val="20"/>
          <w:szCs w:val="20"/>
          <w:lang w:eastAsia="ru-RU"/>
        </w:rPr>
        <w:t>Статья 28. Определение маршрута перевозки пассажиров и багажа по заказу</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Маршрут перевозки пассажиров и багажа по заказу определяется договором фрахтования, если иное не установлено законом.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46" w:name="Par357"/>
      <w:bookmarkEnd w:id="46"/>
      <w:r w:rsidRPr="001F3F69">
        <w:rPr>
          <w:rFonts w:ascii="Arial" w:eastAsiaTheme="minorEastAsia" w:hAnsi="Arial" w:cs="Arial"/>
          <w:sz w:val="20"/>
          <w:szCs w:val="20"/>
          <w:lang w:eastAsia="ru-RU"/>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w:t>
      </w:r>
      <w:r w:rsidRPr="001F3F69">
        <w:rPr>
          <w:rFonts w:ascii="Arial" w:eastAsiaTheme="minorEastAsia" w:hAnsi="Arial" w:cs="Arial"/>
          <w:sz w:val="20"/>
          <w:szCs w:val="20"/>
          <w:lang w:eastAsia="ru-RU"/>
        </w:rPr>
        <w:lastRenderedPageBreak/>
        <w:t xml:space="preserve">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ar399" w:tooltip="Ссылка на текущий документ" w:history="1">
        <w:r w:rsidRPr="001F3F69">
          <w:rPr>
            <w:rFonts w:ascii="Arial" w:eastAsiaTheme="minorEastAsia" w:hAnsi="Arial" w:cs="Arial"/>
            <w:color w:val="0000FF"/>
            <w:sz w:val="20"/>
            <w:szCs w:val="20"/>
            <w:lang w:eastAsia="ru-RU"/>
          </w:rPr>
          <w:t>частью 2 статьи 34</w:t>
        </w:r>
      </w:hyperlink>
      <w:r w:rsidRPr="001F3F69">
        <w:rPr>
          <w:rFonts w:ascii="Arial" w:eastAsiaTheme="minorEastAsia" w:hAnsi="Arial" w:cs="Arial"/>
          <w:sz w:val="20"/>
          <w:szCs w:val="20"/>
          <w:lang w:eastAsia="ru-RU"/>
        </w:rPr>
        <w:t xml:space="preserve"> настоящего Федерального закона.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47" w:name="Par362"/>
      <w:bookmarkEnd w:id="47"/>
      <w:r w:rsidRPr="001F3F69">
        <w:rPr>
          <w:rFonts w:ascii="Arial" w:eastAsiaTheme="minorEastAsia" w:hAnsi="Arial" w:cs="Arial"/>
          <w:sz w:val="20"/>
          <w:szCs w:val="20"/>
          <w:lang w:eastAsia="ru-RU"/>
        </w:rPr>
        <w:t>Статья 30. Перевозка багажа, провоз ручной клади транспортным средством, предоставляемым для перевозки пассажиров по заказу</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КонсультантПлюс: примечание.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О деятельности по перевозке пассажиров и багажа легковыми такси см. также Федеральный закон от 21.04.2011 N 69-ФЗ.</w:t>
      </w:r>
    </w:p>
    <w:p w:rsidR="001F3F69" w:rsidRPr="001F3F69" w:rsidRDefault="001F3F69" w:rsidP="001F3F69">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1F3F69" w:rsidRPr="001F3F69" w:rsidRDefault="001F3F69" w:rsidP="001F3F69">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bookmarkStart w:id="48" w:name="Par372"/>
      <w:bookmarkEnd w:id="48"/>
      <w:r w:rsidRPr="001F3F69">
        <w:rPr>
          <w:rFonts w:ascii="Arial" w:eastAsiaTheme="minorEastAsia" w:hAnsi="Arial" w:cs="Arial"/>
          <w:b/>
          <w:bCs/>
          <w:sz w:val="16"/>
          <w:szCs w:val="16"/>
          <w:lang w:eastAsia="ru-RU"/>
        </w:rPr>
        <w:t>Глава 5. ПЕРЕВОЗКИ ПАССАЖИРОВ И БАГАЖА ЛЕГКОВЫМИ ТАКСИ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49" w:name="Par374"/>
      <w:bookmarkEnd w:id="49"/>
      <w:r w:rsidRPr="001F3F69">
        <w:rPr>
          <w:rFonts w:ascii="Arial" w:eastAsiaTheme="minorEastAsia" w:hAnsi="Arial" w:cs="Arial"/>
          <w:sz w:val="20"/>
          <w:szCs w:val="20"/>
          <w:lang w:eastAsia="ru-RU"/>
        </w:rPr>
        <w:t>Статья 31. Заключение договора фрахтования легкового такси для перевозки пассажиров и багажа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Перевозка пассажиров и багажа легковым такси осуществляется на основании публичного договора фрахтования, заключенного в устной форме.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50" w:name="Par382"/>
      <w:bookmarkEnd w:id="50"/>
      <w:r w:rsidRPr="001F3F69">
        <w:rPr>
          <w:rFonts w:ascii="Arial" w:eastAsiaTheme="minorEastAsia" w:hAnsi="Arial" w:cs="Arial"/>
          <w:sz w:val="20"/>
          <w:szCs w:val="20"/>
          <w:lang w:eastAsia="ru-RU"/>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51" w:name="Par387"/>
      <w:bookmarkEnd w:id="51"/>
      <w:r w:rsidRPr="001F3F69">
        <w:rPr>
          <w:rFonts w:ascii="Arial" w:eastAsiaTheme="minorEastAsia" w:hAnsi="Arial" w:cs="Arial"/>
          <w:sz w:val="20"/>
          <w:szCs w:val="20"/>
          <w:lang w:eastAsia="ru-RU"/>
        </w:rPr>
        <w:t>Статья 33. Перевозка багажа, провоз ручной клади легковым такси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Нормы перевозки багажа, провоза ручной клади легковым такси устанавливаются фрахтовщиком.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w:t>
      </w:r>
      <w:r w:rsidRPr="001F3F69">
        <w:rPr>
          <w:rFonts w:ascii="Arial" w:eastAsiaTheme="minorEastAsia" w:hAnsi="Arial" w:cs="Arial"/>
          <w:sz w:val="20"/>
          <w:szCs w:val="20"/>
          <w:lang w:eastAsia="ru-RU"/>
        </w:rPr>
        <w:lastRenderedPageBreak/>
        <w:t>отвечают требованиям, установленным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bookmarkStart w:id="52" w:name="Par392"/>
      <w:bookmarkEnd w:id="52"/>
      <w:r w:rsidRPr="001F3F69">
        <w:rPr>
          <w:rFonts w:ascii="Arial" w:eastAsiaTheme="minorEastAsia" w:hAnsi="Arial" w:cs="Arial"/>
          <w:b/>
          <w:bCs/>
          <w:sz w:val="16"/>
          <w:szCs w:val="16"/>
          <w:lang w:eastAsia="ru-RU"/>
        </w:rPr>
        <w:t>Глава 6. ОТВЕТСТВЕННОСТЬ ПЕРЕВОЗЧИКОВ,</w:t>
      </w: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1F3F69">
        <w:rPr>
          <w:rFonts w:ascii="Arial" w:eastAsiaTheme="minorEastAsia" w:hAnsi="Arial" w:cs="Arial"/>
          <w:b/>
          <w:bCs/>
          <w:sz w:val="16"/>
          <w:szCs w:val="16"/>
          <w:lang w:eastAsia="ru-RU"/>
        </w:rPr>
        <w:t>ФРАХТОВЩИКОВ, ГРУЗООТПРАВИТЕЛЕЙ, ГРУЗОПОЛУЧАТЕЛЕЙ,</w:t>
      </w:r>
    </w:p>
    <w:p w:rsidR="001F3F69" w:rsidRPr="001F3F69" w:rsidRDefault="001F3F69" w:rsidP="001F3F69">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1F3F69">
        <w:rPr>
          <w:rFonts w:ascii="Arial" w:eastAsiaTheme="minorEastAsia" w:hAnsi="Arial" w:cs="Arial"/>
          <w:b/>
          <w:bCs/>
          <w:sz w:val="16"/>
          <w:szCs w:val="16"/>
          <w:lang w:eastAsia="ru-RU"/>
        </w:rPr>
        <w:t>ПАССАЖИРОВ, ФРАХТОВАТЕЛЕЙ</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53" w:name="Par396"/>
      <w:bookmarkEnd w:id="53"/>
      <w:r w:rsidRPr="001F3F69">
        <w:rPr>
          <w:rFonts w:ascii="Arial" w:eastAsiaTheme="minorEastAsia" w:hAnsi="Arial" w:cs="Arial"/>
          <w:sz w:val="20"/>
          <w:szCs w:val="20"/>
          <w:lang w:eastAsia="ru-RU"/>
        </w:rPr>
        <w:t>Статья 34. Ответственность перевозчика, фрахтовщика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4" w:name="Par398"/>
      <w:bookmarkEnd w:id="54"/>
      <w:r w:rsidRPr="001F3F69">
        <w:rPr>
          <w:rFonts w:ascii="Arial" w:eastAsiaTheme="minorEastAsia" w:hAnsi="Arial" w:cs="Arial"/>
          <w:sz w:val="20"/>
          <w:szCs w:val="20"/>
          <w:lang w:eastAsia="ru-RU"/>
        </w:rPr>
        <w:t>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5" w:name="Par399"/>
      <w:bookmarkEnd w:id="55"/>
      <w:r w:rsidRPr="001F3F69">
        <w:rPr>
          <w:rFonts w:ascii="Arial" w:eastAsiaTheme="minorEastAsia" w:hAnsi="Arial" w:cs="Arial"/>
          <w:sz w:val="20"/>
          <w:szCs w:val="20"/>
          <w:lang w:eastAsia="ru-RU"/>
        </w:rP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6" w:name="Par400"/>
      <w:bookmarkEnd w:id="56"/>
      <w:r w:rsidRPr="001F3F69">
        <w:rPr>
          <w:rFonts w:ascii="Arial" w:eastAsiaTheme="minorEastAsia" w:hAnsi="Arial" w:cs="Arial"/>
          <w:sz w:val="20"/>
          <w:szCs w:val="20"/>
          <w:lang w:eastAsia="ru-RU"/>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пяти процентов провозной платы при перевозке в городском или пригородном сообщении;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4. Грузоотправитель, фрахтователь в случае, указанном в </w:t>
      </w:r>
      <w:hyperlink w:anchor="Par400" w:tooltip="Ссылка на текущий документ" w:history="1">
        <w:r w:rsidRPr="001F3F69">
          <w:rPr>
            <w:rFonts w:ascii="Arial" w:eastAsiaTheme="minorEastAsia" w:hAnsi="Arial" w:cs="Arial"/>
            <w:color w:val="0000FF"/>
            <w:sz w:val="20"/>
            <w:szCs w:val="20"/>
            <w:lang w:eastAsia="ru-RU"/>
          </w:rPr>
          <w:t>части 3 настоящей статьи</w:t>
        </w:r>
      </w:hyperlink>
      <w:r w:rsidRPr="001F3F69">
        <w:rPr>
          <w:rFonts w:ascii="Arial" w:eastAsiaTheme="minorEastAsia" w:hAnsi="Arial" w:cs="Arial"/>
          <w:sz w:val="20"/>
          <w:szCs w:val="20"/>
          <w:lang w:eastAsia="ru-RU"/>
        </w:rPr>
        <w:t>, также вправе потребовать от перевозчика, фрахтовщика возмещения причиненных ими убытков в порядке, установленном законодательством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7" w:name="Par406"/>
      <w:bookmarkEnd w:id="57"/>
      <w:r w:rsidRPr="001F3F69">
        <w:rPr>
          <w:rFonts w:ascii="Arial" w:eastAsiaTheme="minorEastAsia" w:hAnsi="Arial" w:cs="Arial"/>
          <w:sz w:val="20"/>
          <w:szCs w:val="20"/>
          <w:lang w:eastAsia="ru-RU"/>
        </w:rPr>
        <w:t>7. Перевозчик возмещает ущерб, причиненный при перевозке груза, багажа, в размере: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стоимости утраченных или недостающих груза, багажа в случае утраты или недостачи груза, багажа;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lastRenderedPageBreak/>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1F3F69" w:rsidRPr="001F3F69" w:rsidRDefault="001F3F69" w:rsidP="001F3F6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(часть 14 введена Федеральным законом от 14.06.2012 N 78-ФЗ)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1F3F69" w:rsidRPr="001F3F69" w:rsidRDefault="001F3F69" w:rsidP="001F3F6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(часть 15 введена Федеральным законом от 14.06.2012 N 78-ФЗ)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1F3F69" w:rsidRPr="001F3F69" w:rsidRDefault="001F3F69" w:rsidP="001F3F6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(часть 16 введена Федеральным законом от 14.06.2012 N 78-ФЗ)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1F3F69" w:rsidRPr="001F3F69" w:rsidRDefault="001F3F69" w:rsidP="001F3F6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(часть 17 введена Федеральным законом от 14.06.2012 N 78-ФЗ)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1F3F69" w:rsidRPr="001F3F69" w:rsidRDefault="001F3F69" w:rsidP="001F3F6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(часть 18 введена Федеральным законом от 14.06.2012 N 78-ФЗ)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58" w:name="Par428"/>
      <w:bookmarkEnd w:id="58"/>
      <w:r w:rsidRPr="001F3F69">
        <w:rPr>
          <w:rFonts w:ascii="Arial" w:eastAsiaTheme="minorEastAsia" w:hAnsi="Arial" w:cs="Arial"/>
          <w:sz w:val="20"/>
          <w:szCs w:val="20"/>
          <w:lang w:eastAsia="ru-RU"/>
        </w:rPr>
        <w:t>Статья 35. Ответственность грузоотправителя, грузополучателя, фрахтователя, пассажира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9" w:name="Par430"/>
      <w:bookmarkEnd w:id="59"/>
      <w:r w:rsidRPr="001F3F69">
        <w:rPr>
          <w:rFonts w:ascii="Arial" w:eastAsiaTheme="minorEastAsia" w:hAnsi="Arial" w:cs="Arial"/>
          <w:sz w:val="20"/>
          <w:szCs w:val="20"/>
          <w:lang w:eastAsia="ru-RU"/>
        </w:rPr>
        <w:t>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0" w:name="Par431"/>
      <w:bookmarkEnd w:id="60"/>
      <w:r w:rsidRPr="001F3F69">
        <w:rPr>
          <w:rFonts w:ascii="Arial" w:eastAsiaTheme="minorEastAsia" w:hAnsi="Arial" w:cs="Arial"/>
          <w:sz w:val="20"/>
          <w:szCs w:val="20"/>
          <w:lang w:eastAsia="ru-RU"/>
        </w:rPr>
        <w:lastRenderedPageBreak/>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1F3F69" w:rsidRPr="001F3F69" w:rsidRDefault="001F3F69" w:rsidP="001F3F6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(в ред. Федерального закона от 06.11.2011 N 296-ФЗ)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1" w:name="Par434"/>
      <w:bookmarkEnd w:id="61"/>
      <w:r w:rsidRPr="001F3F69">
        <w:rPr>
          <w:rFonts w:ascii="Arial" w:eastAsiaTheme="minorEastAsia" w:hAnsi="Arial" w:cs="Arial"/>
          <w:sz w:val="20"/>
          <w:szCs w:val="20"/>
          <w:lang w:eastAsia="ru-RU"/>
        </w:rP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пяти процентов провозной платы при перевозке в городском или пригородном сообщении;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5. При задержке (простое) специализированных транспортных средств размер штрафа, указанного в </w:t>
      </w:r>
      <w:hyperlink w:anchor="Par434" w:tooltip="Ссылка на текущий документ" w:history="1">
        <w:r w:rsidRPr="001F3F69">
          <w:rPr>
            <w:rFonts w:ascii="Arial" w:eastAsiaTheme="minorEastAsia" w:hAnsi="Arial" w:cs="Arial"/>
            <w:color w:val="0000FF"/>
            <w:sz w:val="20"/>
            <w:szCs w:val="20"/>
            <w:lang w:eastAsia="ru-RU"/>
          </w:rPr>
          <w:t>части 4 настоящей статьи</w:t>
        </w:r>
      </w:hyperlink>
      <w:r w:rsidRPr="001F3F69">
        <w:rPr>
          <w:rFonts w:ascii="Arial" w:eastAsiaTheme="minorEastAsia" w:hAnsi="Arial" w:cs="Arial"/>
          <w:sz w:val="20"/>
          <w:szCs w:val="20"/>
          <w:lang w:eastAsia="ru-RU"/>
        </w:rPr>
        <w:t>,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пяти процентов провозной платы при перевозке в городском или пригородном сообщении;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62" w:name="Par445"/>
      <w:bookmarkEnd w:id="62"/>
      <w:r w:rsidRPr="001F3F69">
        <w:rPr>
          <w:rFonts w:ascii="Arial" w:eastAsiaTheme="minorEastAsia" w:hAnsi="Arial" w:cs="Arial"/>
          <w:sz w:val="20"/>
          <w:szCs w:val="20"/>
          <w:lang w:eastAsia="ru-RU"/>
        </w:rPr>
        <w:t>Статья 36. Основания освобождения перевозчика, фрахтовщика, грузоотправителя, грузополучателя, фрахтователя от ответственности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Перевозчик, фрахтовщик, грузоотправитель, грузополучатель, фрахтователь освобождаются от ответственности, предусмотренной </w:t>
      </w:r>
      <w:hyperlink w:anchor="Par396" w:tooltip="Ссылка на текущий документ" w:history="1">
        <w:r w:rsidRPr="001F3F69">
          <w:rPr>
            <w:rFonts w:ascii="Arial" w:eastAsiaTheme="minorEastAsia" w:hAnsi="Arial" w:cs="Arial"/>
            <w:color w:val="0000FF"/>
            <w:sz w:val="20"/>
            <w:szCs w:val="20"/>
            <w:lang w:eastAsia="ru-RU"/>
          </w:rPr>
          <w:t>статьями 34</w:t>
        </w:r>
      </w:hyperlink>
      <w:r w:rsidRPr="001F3F69">
        <w:rPr>
          <w:rFonts w:ascii="Arial" w:eastAsiaTheme="minorEastAsia" w:hAnsi="Arial" w:cs="Arial"/>
          <w:sz w:val="20"/>
          <w:szCs w:val="20"/>
          <w:lang w:eastAsia="ru-RU"/>
        </w:rPr>
        <w:t xml:space="preserve"> и </w:t>
      </w:r>
      <w:hyperlink w:anchor="Par428" w:tooltip="Ссылка на текущий документ" w:history="1">
        <w:r w:rsidRPr="001F3F69">
          <w:rPr>
            <w:rFonts w:ascii="Arial" w:eastAsiaTheme="minorEastAsia" w:hAnsi="Arial" w:cs="Arial"/>
            <w:color w:val="0000FF"/>
            <w:sz w:val="20"/>
            <w:szCs w:val="20"/>
            <w:lang w:eastAsia="ru-RU"/>
          </w:rPr>
          <w:t>35</w:t>
        </w:r>
      </w:hyperlink>
      <w:r w:rsidRPr="001F3F69">
        <w:rPr>
          <w:rFonts w:ascii="Arial" w:eastAsiaTheme="minorEastAsia" w:hAnsi="Arial" w:cs="Arial"/>
          <w:sz w:val="20"/>
          <w:szCs w:val="20"/>
          <w:lang w:eastAsia="ru-RU"/>
        </w:rPr>
        <w:t xml:space="preserve"> настоящего Федерального закона, если неисполнение ими своих обязательств произошло вследствие:</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непреодолимой силы;</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иных не зависящих от перевозчика, фрахтовщика, грузоотправителя, грузополучателя, фрахтователя причин.</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63" w:name="Par452"/>
      <w:bookmarkEnd w:id="63"/>
      <w:r w:rsidRPr="001F3F69">
        <w:rPr>
          <w:rFonts w:ascii="Arial" w:eastAsiaTheme="minorEastAsia" w:hAnsi="Arial" w:cs="Arial"/>
          <w:sz w:val="20"/>
          <w:szCs w:val="20"/>
          <w:lang w:eastAsia="ru-RU"/>
        </w:rPr>
        <w:t>Статья 36.1. Ответственность за нарушение правил перевозок пассажиров и багажа легковым такси и перевозок пассажиров и багажа по заказу</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lastRenderedPageBreak/>
        <w:t>(введена Федеральным законом от 21.04.2011 N 69-ФЗ)</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64" w:name="Par458"/>
      <w:bookmarkEnd w:id="64"/>
      <w:r w:rsidRPr="001F3F69">
        <w:rPr>
          <w:rFonts w:ascii="Arial" w:eastAsiaTheme="minorEastAsia" w:hAnsi="Arial" w:cs="Arial"/>
          <w:sz w:val="20"/>
          <w:szCs w:val="20"/>
          <w:lang w:eastAsia="ru-RU"/>
        </w:rPr>
        <w:t>Статья 37. Недействительность соглашений</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bookmarkStart w:id="65" w:name="Par462"/>
      <w:bookmarkEnd w:id="65"/>
      <w:r w:rsidRPr="001F3F69">
        <w:rPr>
          <w:rFonts w:ascii="Arial" w:eastAsiaTheme="minorEastAsia" w:hAnsi="Arial" w:cs="Arial"/>
          <w:b/>
          <w:bCs/>
          <w:sz w:val="16"/>
          <w:szCs w:val="16"/>
          <w:lang w:eastAsia="ru-RU"/>
        </w:rPr>
        <w:t>Глава 7. АКТЫ, ПРЕТЕНЗИИ, ИСКИ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66" w:name="Par464"/>
      <w:bookmarkEnd w:id="66"/>
      <w:r w:rsidRPr="001F3F69">
        <w:rPr>
          <w:rFonts w:ascii="Arial" w:eastAsiaTheme="minorEastAsia" w:hAnsi="Arial" w:cs="Arial"/>
          <w:sz w:val="20"/>
          <w:szCs w:val="20"/>
          <w:lang w:eastAsia="ru-RU"/>
        </w:rPr>
        <w:t>Статья 38. Акты</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7" w:name="Par466"/>
      <w:bookmarkEnd w:id="67"/>
      <w:r w:rsidRPr="001F3F69">
        <w:rPr>
          <w:rFonts w:ascii="Arial" w:eastAsiaTheme="minorEastAsia" w:hAnsi="Arial" w:cs="Arial"/>
          <w:sz w:val="20"/>
          <w:szCs w:val="20"/>
          <w:lang w:eastAsia="ru-RU"/>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2. Порядок составления актов и проставления отметок в документах, указанных в </w:t>
      </w:r>
      <w:hyperlink w:anchor="Par466" w:tooltip="Ссылка на текущий документ" w:history="1">
        <w:r w:rsidRPr="001F3F69">
          <w:rPr>
            <w:rFonts w:ascii="Arial" w:eastAsiaTheme="minorEastAsia" w:hAnsi="Arial" w:cs="Arial"/>
            <w:color w:val="0000FF"/>
            <w:sz w:val="20"/>
            <w:szCs w:val="20"/>
            <w:lang w:eastAsia="ru-RU"/>
          </w:rPr>
          <w:t>части 1 настоящей статьи</w:t>
        </w:r>
      </w:hyperlink>
      <w:r w:rsidRPr="001F3F69">
        <w:rPr>
          <w:rFonts w:ascii="Arial" w:eastAsiaTheme="minorEastAsia" w:hAnsi="Arial" w:cs="Arial"/>
          <w:sz w:val="20"/>
          <w:szCs w:val="20"/>
          <w:lang w:eastAsia="ru-RU"/>
        </w:rPr>
        <w:t>, устанавливается правилами перевозок грузов, правилами перевозок пассажиров.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68" w:name="Par469"/>
      <w:bookmarkEnd w:id="68"/>
      <w:r w:rsidRPr="001F3F69">
        <w:rPr>
          <w:rFonts w:ascii="Arial" w:eastAsiaTheme="minorEastAsia" w:hAnsi="Arial" w:cs="Arial"/>
          <w:sz w:val="20"/>
          <w:szCs w:val="20"/>
          <w:lang w:eastAsia="ru-RU"/>
        </w:rPr>
        <w:t>Статья 39. Порядок предъявления претензий к перевозчикам, фрахтовщикам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5. Порядок оформления претензий устанавливается правилами перевозок пассажиров, правилами перевозок грузов.</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6. Претензии к перевозчикам, фрахтовщикам могут быть предъявлены в течение </w:t>
      </w:r>
      <w:hyperlink w:anchor="Par488" w:tooltip="Ссылка на текущий документ" w:history="1">
        <w:r w:rsidRPr="001F3F69">
          <w:rPr>
            <w:rFonts w:ascii="Arial" w:eastAsiaTheme="minorEastAsia" w:hAnsi="Arial" w:cs="Arial"/>
            <w:color w:val="0000FF"/>
            <w:sz w:val="20"/>
            <w:szCs w:val="20"/>
            <w:lang w:eastAsia="ru-RU"/>
          </w:rPr>
          <w:t>срока</w:t>
        </w:r>
      </w:hyperlink>
      <w:r w:rsidRPr="001F3F69">
        <w:rPr>
          <w:rFonts w:ascii="Arial" w:eastAsiaTheme="minorEastAsia" w:hAnsi="Arial" w:cs="Arial"/>
          <w:sz w:val="20"/>
          <w:szCs w:val="20"/>
          <w:lang w:eastAsia="ru-RU"/>
        </w:rPr>
        <w:t xml:space="preserve"> исковой давности.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69" w:name="Par478"/>
      <w:bookmarkEnd w:id="69"/>
      <w:r w:rsidRPr="001F3F69">
        <w:rPr>
          <w:rFonts w:ascii="Arial" w:eastAsiaTheme="minorEastAsia" w:hAnsi="Arial" w:cs="Arial"/>
          <w:sz w:val="20"/>
          <w:szCs w:val="20"/>
          <w:lang w:eastAsia="ru-RU"/>
        </w:rPr>
        <w:t>Статья 40. Порядок рассмотрения претензий к перевозчикам, фрахтовщикам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70" w:name="Par484"/>
      <w:bookmarkEnd w:id="70"/>
      <w:r w:rsidRPr="001F3F69">
        <w:rPr>
          <w:rFonts w:ascii="Arial" w:eastAsiaTheme="minorEastAsia" w:hAnsi="Arial" w:cs="Arial"/>
          <w:sz w:val="20"/>
          <w:szCs w:val="20"/>
          <w:lang w:eastAsia="ru-RU"/>
        </w:rPr>
        <w:lastRenderedPageBreak/>
        <w:t>Статья 41. Порядок предъявления исков к перевозчикам, фрахтовщикам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 xml:space="preserve">При предъявлении претензий в порядке, установленном </w:t>
      </w:r>
      <w:hyperlink w:anchor="Par469" w:tooltip="Ссылка на текущий документ" w:history="1">
        <w:r w:rsidRPr="001F3F69">
          <w:rPr>
            <w:rFonts w:ascii="Arial" w:eastAsiaTheme="minorEastAsia" w:hAnsi="Arial" w:cs="Arial"/>
            <w:color w:val="0000FF"/>
            <w:sz w:val="20"/>
            <w:szCs w:val="20"/>
            <w:lang w:eastAsia="ru-RU"/>
          </w:rPr>
          <w:t>статьей 39</w:t>
        </w:r>
      </w:hyperlink>
      <w:r w:rsidRPr="001F3F69">
        <w:rPr>
          <w:rFonts w:ascii="Arial" w:eastAsiaTheme="minorEastAsia" w:hAnsi="Arial" w:cs="Arial"/>
          <w:sz w:val="20"/>
          <w:szCs w:val="20"/>
          <w:lang w:eastAsia="ru-RU"/>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71" w:name="Par488"/>
      <w:bookmarkEnd w:id="71"/>
      <w:r w:rsidRPr="001F3F69">
        <w:rPr>
          <w:rFonts w:ascii="Arial" w:eastAsiaTheme="minorEastAsia" w:hAnsi="Arial" w:cs="Arial"/>
          <w:sz w:val="20"/>
          <w:szCs w:val="20"/>
          <w:lang w:eastAsia="ru-RU"/>
        </w:rPr>
        <w:t>Статья 42. Срок исковой давности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возмещения ущерба, причиненного недостачей, повреждением (порчей) багажа, груза, со дня выдачи багажа,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возмещения ущерба, причиненного утратой багажа, со дня признания багажа утраченным;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3) возмещения ущерба, причиненного утратой груза, со дня признания груза утраченным;</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4) просрочки доставки багажа, груза со дня выдачи багажа, груза.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bookmarkStart w:id="72" w:name="Par496"/>
      <w:bookmarkEnd w:id="72"/>
      <w:r w:rsidRPr="001F3F69">
        <w:rPr>
          <w:rFonts w:ascii="Arial" w:eastAsiaTheme="minorEastAsia" w:hAnsi="Arial" w:cs="Arial"/>
          <w:b/>
          <w:bCs/>
          <w:sz w:val="16"/>
          <w:szCs w:val="16"/>
          <w:lang w:eastAsia="ru-RU"/>
        </w:rPr>
        <w:t>Глава 8. ЗАКЛЮЧИТЕЛЬНЫЕ ПОЛОЖЕНИЯ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73" w:name="Par498"/>
      <w:bookmarkEnd w:id="73"/>
      <w:r w:rsidRPr="001F3F69">
        <w:rPr>
          <w:rFonts w:ascii="Arial" w:eastAsiaTheme="minorEastAsia" w:hAnsi="Arial" w:cs="Arial"/>
          <w:sz w:val="20"/>
          <w:szCs w:val="20"/>
          <w:lang w:eastAsia="ru-RU"/>
        </w:rPr>
        <w:t>Статья 43. Порядок применения настоящего Федерального закона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outlineLvl w:val="1"/>
        <w:rPr>
          <w:rFonts w:ascii="Arial" w:eastAsiaTheme="minorEastAsia" w:hAnsi="Arial" w:cs="Arial"/>
          <w:sz w:val="20"/>
          <w:szCs w:val="20"/>
          <w:lang w:eastAsia="ru-RU"/>
        </w:rPr>
      </w:pPr>
      <w:bookmarkStart w:id="74" w:name="Par503"/>
      <w:bookmarkEnd w:id="74"/>
      <w:r w:rsidRPr="001F3F69">
        <w:rPr>
          <w:rFonts w:ascii="Arial" w:eastAsiaTheme="minorEastAsia" w:hAnsi="Arial" w:cs="Arial"/>
          <w:sz w:val="20"/>
          <w:szCs w:val="20"/>
          <w:lang w:eastAsia="ru-RU"/>
        </w:rPr>
        <w:t>Статья 44. Вступление в силу настоящего Федерального закона</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1F3F69">
        <w:rPr>
          <w:rFonts w:ascii="Arial" w:eastAsiaTheme="minorEastAsia" w:hAnsi="Arial" w:cs="Arial"/>
          <w:sz w:val="20"/>
          <w:szCs w:val="20"/>
          <w:lang w:eastAsia="ru-RU"/>
        </w:rPr>
        <w:t>Настоящий Федеральный закон вступает в силу по истечении ста восьмидесяти дней после дня его официального опубликования.</w:t>
      </w:r>
    </w:p>
    <w:p w:rsidR="001F3F69" w:rsidRPr="001F3F69" w:rsidRDefault="001F3F69" w:rsidP="001F3F6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1F3F69" w:rsidRPr="001F3F69" w:rsidRDefault="001F3F69" w:rsidP="001F3F6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F3F69">
        <w:rPr>
          <w:rFonts w:ascii="Arial" w:eastAsiaTheme="minorEastAsia" w:hAnsi="Arial" w:cs="Arial"/>
          <w:sz w:val="20"/>
          <w:szCs w:val="20"/>
          <w:lang w:eastAsia="ru-RU"/>
        </w:rPr>
        <w:t>Президент</w:t>
      </w:r>
    </w:p>
    <w:p w:rsidR="001F3F69" w:rsidRPr="001F3F69" w:rsidRDefault="001F3F69" w:rsidP="001F3F6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F3F69">
        <w:rPr>
          <w:rFonts w:ascii="Arial" w:eastAsiaTheme="minorEastAsia" w:hAnsi="Arial" w:cs="Arial"/>
          <w:sz w:val="20"/>
          <w:szCs w:val="20"/>
          <w:lang w:eastAsia="ru-RU"/>
        </w:rPr>
        <w:t>Российской Федерации</w:t>
      </w:r>
    </w:p>
    <w:p w:rsidR="001F3F69" w:rsidRPr="001F3F69" w:rsidRDefault="001F3F69" w:rsidP="001F3F6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F3F69">
        <w:rPr>
          <w:rFonts w:ascii="Arial" w:eastAsiaTheme="minorEastAsia" w:hAnsi="Arial" w:cs="Arial"/>
          <w:sz w:val="20"/>
          <w:szCs w:val="20"/>
          <w:lang w:eastAsia="ru-RU"/>
        </w:rPr>
        <w:t>В.ПУТИН</w:t>
      </w:r>
    </w:p>
    <w:p w:rsidR="001F3F69" w:rsidRPr="001F3F69" w:rsidRDefault="001F3F69" w:rsidP="001F3F69">
      <w:pPr>
        <w:widowControl w:val="0"/>
        <w:autoSpaceDE w:val="0"/>
        <w:autoSpaceDN w:val="0"/>
        <w:adjustRightInd w:val="0"/>
        <w:spacing w:after="0" w:line="240" w:lineRule="auto"/>
        <w:rPr>
          <w:rFonts w:ascii="Arial" w:eastAsiaTheme="minorEastAsia" w:hAnsi="Arial" w:cs="Arial"/>
          <w:sz w:val="20"/>
          <w:szCs w:val="20"/>
          <w:lang w:eastAsia="ru-RU"/>
        </w:rPr>
      </w:pPr>
      <w:r w:rsidRPr="001F3F69">
        <w:rPr>
          <w:rFonts w:ascii="Arial" w:eastAsiaTheme="minorEastAsia" w:hAnsi="Arial" w:cs="Arial"/>
          <w:sz w:val="20"/>
          <w:szCs w:val="20"/>
          <w:lang w:eastAsia="ru-RU"/>
        </w:rPr>
        <w:t>Москва, Кремль</w:t>
      </w:r>
    </w:p>
    <w:p w:rsidR="001F3F69" w:rsidRPr="001F3F69" w:rsidRDefault="001F3F69" w:rsidP="001F3F69">
      <w:pPr>
        <w:widowControl w:val="0"/>
        <w:autoSpaceDE w:val="0"/>
        <w:autoSpaceDN w:val="0"/>
        <w:adjustRightInd w:val="0"/>
        <w:spacing w:after="0" w:line="240" w:lineRule="auto"/>
        <w:rPr>
          <w:rFonts w:ascii="Arial" w:eastAsiaTheme="minorEastAsia" w:hAnsi="Arial" w:cs="Arial"/>
          <w:sz w:val="20"/>
          <w:szCs w:val="20"/>
          <w:lang w:eastAsia="ru-RU"/>
        </w:rPr>
      </w:pPr>
      <w:r w:rsidRPr="001F3F69">
        <w:rPr>
          <w:rFonts w:ascii="Arial" w:eastAsiaTheme="minorEastAsia" w:hAnsi="Arial" w:cs="Arial"/>
          <w:sz w:val="20"/>
          <w:szCs w:val="20"/>
          <w:lang w:eastAsia="ru-RU"/>
        </w:rPr>
        <w:t>8 ноября 2007 года</w:t>
      </w:r>
    </w:p>
    <w:p w:rsidR="001F3F69" w:rsidRPr="001F3F69" w:rsidRDefault="001F3F69" w:rsidP="001F3F69">
      <w:pPr>
        <w:widowControl w:val="0"/>
        <w:autoSpaceDE w:val="0"/>
        <w:autoSpaceDN w:val="0"/>
        <w:adjustRightInd w:val="0"/>
        <w:spacing w:after="0" w:line="240" w:lineRule="auto"/>
        <w:rPr>
          <w:rFonts w:ascii="Arial" w:eastAsiaTheme="minorEastAsia" w:hAnsi="Arial" w:cs="Arial"/>
          <w:sz w:val="20"/>
          <w:szCs w:val="20"/>
          <w:lang w:eastAsia="ru-RU"/>
        </w:rPr>
      </w:pPr>
      <w:r w:rsidRPr="001F3F69">
        <w:rPr>
          <w:rFonts w:ascii="Arial" w:eastAsiaTheme="minorEastAsia" w:hAnsi="Arial" w:cs="Arial"/>
          <w:sz w:val="20"/>
          <w:szCs w:val="20"/>
          <w:lang w:eastAsia="ru-RU"/>
        </w:rPr>
        <w:t>N 259-ФЗ</w:t>
      </w:r>
    </w:p>
    <w:p w:rsidR="001F3F69" w:rsidRPr="001F3F69" w:rsidRDefault="001F3F69" w:rsidP="001F3F69">
      <w:pPr>
        <w:spacing w:after="0" w:line="240" w:lineRule="auto"/>
        <w:rPr>
          <w:rFonts w:ascii="Verdana" w:eastAsia="Times New Roman" w:hAnsi="Verdana" w:cs="Times New Roman"/>
          <w:sz w:val="21"/>
          <w:szCs w:val="21"/>
          <w:lang w:eastAsia="ru-RU"/>
        </w:rPr>
      </w:pPr>
      <w:bookmarkStart w:id="75" w:name="_GoBack"/>
      <w:bookmarkEnd w:id="75"/>
      <w:r w:rsidRPr="001F3F69">
        <w:rPr>
          <w:rFonts w:ascii="Verdana" w:eastAsia="Times New Roman" w:hAnsi="Verdana" w:cs="Times New Roman"/>
          <w:sz w:val="21"/>
          <w:szCs w:val="21"/>
          <w:lang w:eastAsia="ru-RU"/>
        </w:rPr>
        <w:br/>
      </w:r>
    </w:p>
    <w:p w:rsidR="001F3F69" w:rsidRPr="001F3F69" w:rsidRDefault="001F3F69" w:rsidP="001F3F69">
      <w:pPr>
        <w:spacing w:after="0" w:line="288" w:lineRule="auto"/>
        <w:jc w:val="both"/>
        <w:rPr>
          <w:rFonts w:ascii="Verdana" w:eastAsia="Times New Roman" w:hAnsi="Verdana" w:cs="Times New Roman"/>
          <w:color w:val="000000"/>
          <w:sz w:val="21"/>
          <w:szCs w:val="21"/>
          <w:lang w:eastAsia="ru-RU"/>
        </w:rPr>
      </w:pPr>
      <w:r w:rsidRPr="001F3F69">
        <w:rPr>
          <w:rFonts w:ascii="Verdana" w:eastAsia="Times New Roman" w:hAnsi="Verdana" w:cs="Times New Roman"/>
          <w:color w:val="000000"/>
          <w:sz w:val="21"/>
          <w:szCs w:val="21"/>
          <w:lang w:eastAsia="ru-RU"/>
        </w:rPr>
        <w:br/>
      </w:r>
    </w:p>
    <w:p w:rsidR="002F058C" w:rsidRDefault="002F058C"/>
    <w:sectPr w:rsidR="002F0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CA"/>
    <w:rsid w:val="001F3F69"/>
    <w:rsid w:val="002F058C"/>
    <w:rsid w:val="004E5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75923">
      <w:bodyDiv w:val="1"/>
      <w:marLeft w:val="0"/>
      <w:marRight w:val="0"/>
      <w:marTop w:val="0"/>
      <w:marBottom w:val="0"/>
      <w:divBdr>
        <w:top w:val="none" w:sz="0" w:space="0" w:color="auto"/>
        <w:left w:val="none" w:sz="0" w:space="0" w:color="auto"/>
        <w:bottom w:val="none" w:sz="0" w:space="0" w:color="auto"/>
        <w:right w:val="none" w:sz="0" w:space="0" w:color="auto"/>
      </w:divBdr>
      <w:divsChild>
        <w:div w:id="15665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11517</Words>
  <Characters>65650</Characters>
  <Application>Microsoft Office Word</Application>
  <DocSecurity>0</DocSecurity>
  <Lines>547</Lines>
  <Paragraphs>154</Paragraphs>
  <ScaleCrop>false</ScaleCrop>
  <Company/>
  <LinksUpToDate>false</LinksUpToDate>
  <CharactersWithSpaces>77013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Екатерина Андреевна</dc:creator>
  <cp:keywords/>
  <dc:description/>
  <cp:lastModifiedBy>Еремина Екатерина Андреевна</cp:lastModifiedBy>
  <cp:revision>2</cp:revision>
  <dcterms:created xsi:type="dcterms:W3CDTF">2015-06-18T12:48:00Z</dcterms:created>
  <dcterms:modified xsi:type="dcterms:W3CDTF">2015-06-18T12:54:00Z</dcterms:modified>
</cp:coreProperties>
</file>